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A7C3D" w14:textId="77777777" w:rsidR="00D13610" w:rsidRPr="00007B58" w:rsidRDefault="00D13610" w:rsidP="00D13610">
      <w:pPr>
        <w:spacing w:after="100" w:afterAutospacing="1" w:line="240" w:lineRule="auto"/>
        <w:jc w:val="center"/>
        <w:rPr>
          <w:rFonts w:ascii="Arial" w:eastAsia="Times New Roman" w:hAnsi="Arial" w:cs="Arial"/>
          <w:b/>
          <w:color w:val="212529"/>
          <w:sz w:val="24"/>
          <w:szCs w:val="24"/>
          <w:lang w:val="en" w:eastAsia="en-GB"/>
        </w:rPr>
      </w:pPr>
      <w:r w:rsidRPr="00007B58">
        <w:rPr>
          <w:rFonts w:ascii="Arial" w:eastAsia="Times New Roman" w:hAnsi="Arial" w:cs="Arial"/>
          <w:b/>
          <w:color w:val="212529"/>
          <w:sz w:val="24"/>
          <w:szCs w:val="24"/>
          <w:lang w:val="en" w:eastAsia="en-GB"/>
        </w:rPr>
        <w:t>Planning Policy Advice Service</w:t>
      </w:r>
    </w:p>
    <w:p w14:paraId="220D3349" w14:textId="77777777" w:rsidR="0047615B" w:rsidRPr="00007B58" w:rsidRDefault="0047615B" w:rsidP="0047615B">
      <w:pPr>
        <w:spacing w:after="100" w:afterAutospacing="1" w:line="240" w:lineRule="auto"/>
        <w:rPr>
          <w:rFonts w:ascii="Arial" w:eastAsia="Times New Roman" w:hAnsi="Arial" w:cs="Arial"/>
          <w:b/>
          <w:color w:val="212529"/>
          <w:sz w:val="24"/>
          <w:szCs w:val="24"/>
          <w:lang w:val="en" w:eastAsia="en-GB"/>
        </w:rPr>
      </w:pPr>
      <w:r w:rsidRPr="00007B58">
        <w:rPr>
          <w:rFonts w:ascii="Arial" w:eastAsia="Times New Roman" w:hAnsi="Arial" w:cs="Arial"/>
          <w:b/>
          <w:color w:val="212529"/>
          <w:sz w:val="24"/>
          <w:szCs w:val="24"/>
          <w:lang w:val="en" w:eastAsia="en-GB"/>
        </w:rPr>
        <w:t>Background</w:t>
      </w:r>
    </w:p>
    <w:p w14:paraId="6F754C90" w14:textId="5CD63A56" w:rsidR="00FD29DE" w:rsidRPr="00007B58" w:rsidRDefault="008D698A" w:rsidP="0047615B">
      <w:pPr>
        <w:spacing w:after="100" w:afterAutospacing="1" w:line="240" w:lineRule="auto"/>
        <w:rPr>
          <w:rFonts w:ascii="Arial" w:eastAsia="Times New Roman" w:hAnsi="Arial" w:cs="Arial"/>
          <w:color w:val="212529"/>
          <w:sz w:val="24"/>
          <w:szCs w:val="24"/>
          <w:lang w:val="en" w:eastAsia="en-GB"/>
        </w:rPr>
      </w:pPr>
      <w:r>
        <w:rPr>
          <w:rFonts w:ascii="Arial" w:eastAsia="Times New Roman" w:hAnsi="Arial" w:cs="Arial"/>
          <w:color w:val="212529"/>
          <w:sz w:val="24"/>
          <w:szCs w:val="24"/>
          <w:lang w:val="en" w:eastAsia="en-GB"/>
        </w:rPr>
        <w:t>The Spatial</w:t>
      </w:r>
      <w:r w:rsidR="00FD29DE" w:rsidRPr="00007B58">
        <w:rPr>
          <w:rFonts w:ascii="Arial" w:eastAsia="Times New Roman" w:hAnsi="Arial" w:cs="Arial"/>
          <w:color w:val="212529"/>
          <w:sz w:val="24"/>
          <w:szCs w:val="24"/>
          <w:lang w:val="en" w:eastAsia="en-GB"/>
        </w:rPr>
        <w:t xml:space="preserve"> Policy</w:t>
      </w:r>
      <w:r>
        <w:rPr>
          <w:rFonts w:ascii="Arial" w:eastAsia="Times New Roman" w:hAnsi="Arial" w:cs="Arial"/>
          <w:color w:val="212529"/>
          <w:sz w:val="24"/>
          <w:szCs w:val="24"/>
          <w:lang w:val="en" w:eastAsia="en-GB"/>
        </w:rPr>
        <w:t xml:space="preserve"> and Delivery</w:t>
      </w:r>
      <w:r w:rsidR="00FD29DE" w:rsidRPr="00007B58">
        <w:rPr>
          <w:rFonts w:ascii="Arial" w:eastAsia="Times New Roman" w:hAnsi="Arial" w:cs="Arial"/>
          <w:color w:val="212529"/>
          <w:sz w:val="24"/>
          <w:szCs w:val="24"/>
          <w:lang w:val="en" w:eastAsia="en-GB"/>
        </w:rPr>
        <w:t xml:space="preserve"> team of </w:t>
      </w:r>
      <w:proofErr w:type="spellStart"/>
      <w:r w:rsidR="00FD29DE" w:rsidRPr="00007B58">
        <w:rPr>
          <w:rFonts w:ascii="Arial" w:eastAsia="Times New Roman" w:hAnsi="Arial" w:cs="Arial"/>
          <w:color w:val="212529"/>
          <w:sz w:val="24"/>
          <w:szCs w:val="24"/>
          <w:lang w:val="en" w:eastAsia="en-GB"/>
        </w:rPr>
        <w:t>Lichfield</w:t>
      </w:r>
      <w:proofErr w:type="spellEnd"/>
      <w:r w:rsidR="00FD29DE" w:rsidRPr="00007B58">
        <w:rPr>
          <w:rFonts w:ascii="Arial" w:eastAsia="Times New Roman" w:hAnsi="Arial" w:cs="Arial"/>
          <w:color w:val="212529"/>
          <w:sz w:val="24"/>
          <w:szCs w:val="24"/>
          <w:lang w:val="en" w:eastAsia="en-GB"/>
        </w:rPr>
        <w:t xml:space="preserve"> District Council is responsible for preparing the </w:t>
      </w:r>
      <w:proofErr w:type="spellStart"/>
      <w:r w:rsidR="00FD29DE" w:rsidRPr="00007B58">
        <w:rPr>
          <w:rFonts w:ascii="Arial" w:eastAsia="Times New Roman" w:hAnsi="Arial" w:cs="Arial"/>
          <w:color w:val="212529"/>
          <w:sz w:val="24"/>
          <w:szCs w:val="24"/>
          <w:lang w:val="en" w:eastAsia="en-GB"/>
        </w:rPr>
        <w:t>Lichfield</w:t>
      </w:r>
      <w:proofErr w:type="spellEnd"/>
      <w:r w:rsidR="00FD29DE" w:rsidRPr="00007B58">
        <w:rPr>
          <w:rFonts w:ascii="Arial" w:eastAsia="Times New Roman" w:hAnsi="Arial" w:cs="Arial"/>
          <w:color w:val="212529"/>
          <w:sz w:val="24"/>
          <w:szCs w:val="24"/>
          <w:lang w:val="en" w:eastAsia="en-GB"/>
        </w:rPr>
        <w:t xml:space="preserve"> Local Plan. A document which helps to make sure our district provides the homes, jobs, community facilities and services to meet the needs of our population in a sustainable way, while protecting and enhancing the district’s environment and heritage. </w:t>
      </w:r>
    </w:p>
    <w:p w14:paraId="02071060" w14:textId="77777777" w:rsidR="00512DD9" w:rsidRPr="00007B58" w:rsidRDefault="00512DD9" w:rsidP="0047615B">
      <w:pPr>
        <w:spacing w:after="100" w:afterAutospacing="1" w:line="240" w:lineRule="auto"/>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 xml:space="preserve">Preparing the Local Plan is a statutory requirement, and </w:t>
      </w:r>
      <w:r w:rsidR="00E61406" w:rsidRPr="00007B58">
        <w:rPr>
          <w:rFonts w:ascii="Arial" w:eastAsia="Times New Roman" w:hAnsi="Arial" w:cs="Arial"/>
          <w:color w:val="212529"/>
          <w:sz w:val="24"/>
          <w:szCs w:val="24"/>
          <w:lang w:val="en" w:eastAsia="en-GB"/>
        </w:rPr>
        <w:t>legislation and</w:t>
      </w:r>
      <w:r w:rsidRPr="00007B58">
        <w:rPr>
          <w:rFonts w:ascii="Arial" w:eastAsia="Times New Roman" w:hAnsi="Arial" w:cs="Arial"/>
          <w:color w:val="212529"/>
          <w:sz w:val="24"/>
          <w:szCs w:val="24"/>
          <w:lang w:val="en" w:eastAsia="en-GB"/>
        </w:rPr>
        <w:t xml:space="preserve"> advice from </w:t>
      </w:r>
      <w:r w:rsidR="00D13610" w:rsidRPr="00007B58">
        <w:rPr>
          <w:rFonts w:ascii="Arial" w:eastAsia="Times New Roman" w:hAnsi="Arial" w:cs="Arial"/>
          <w:color w:val="212529"/>
          <w:sz w:val="24"/>
          <w:szCs w:val="24"/>
          <w:lang w:val="en" w:eastAsia="en-GB"/>
        </w:rPr>
        <w:t>the</w:t>
      </w:r>
      <w:r w:rsidRPr="00007B58">
        <w:rPr>
          <w:rFonts w:ascii="Arial" w:eastAsia="Times New Roman" w:hAnsi="Arial" w:cs="Arial"/>
          <w:color w:val="212529"/>
          <w:sz w:val="24"/>
          <w:szCs w:val="24"/>
          <w:lang w:val="en" w:eastAsia="en-GB"/>
        </w:rPr>
        <w:t xml:space="preserve"> government in the National Planning Policy Framework</w:t>
      </w:r>
      <w:r w:rsidR="00E61406" w:rsidRPr="00007B58">
        <w:rPr>
          <w:rFonts w:ascii="Arial" w:eastAsia="Times New Roman" w:hAnsi="Arial" w:cs="Arial"/>
          <w:color w:val="212529"/>
          <w:sz w:val="24"/>
          <w:szCs w:val="24"/>
          <w:lang w:val="en" w:eastAsia="en-GB"/>
        </w:rPr>
        <w:t xml:space="preserve"> (NPPF)</w:t>
      </w:r>
      <w:r w:rsidRPr="00007B58">
        <w:rPr>
          <w:rFonts w:ascii="Arial" w:eastAsia="Times New Roman" w:hAnsi="Arial" w:cs="Arial"/>
          <w:color w:val="212529"/>
          <w:sz w:val="24"/>
          <w:szCs w:val="24"/>
          <w:lang w:val="en" w:eastAsia="en-GB"/>
        </w:rPr>
        <w:t xml:space="preserve"> also requires that planning applications should be determined in accordance with the Local plan unless material circumstances indicate otherwise.</w:t>
      </w:r>
    </w:p>
    <w:p w14:paraId="640BE141" w14:textId="5D5D6314" w:rsidR="00512DD9" w:rsidRPr="00007B58" w:rsidRDefault="00512DD9" w:rsidP="00512DD9">
      <w:pPr>
        <w:spacing w:after="100" w:afterAutospacing="1" w:line="240" w:lineRule="auto"/>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T</w:t>
      </w:r>
      <w:r w:rsidR="008D698A">
        <w:rPr>
          <w:rFonts w:ascii="Arial" w:eastAsia="Times New Roman" w:hAnsi="Arial" w:cs="Arial"/>
          <w:color w:val="212529"/>
          <w:sz w:val="24"/>
          <w:szCs w:val="24"/>
          <w:lang w:val="en" w:eastAsia="en-GB"/>
        </w:rPr>
        <w:t>he Spatial</w:t>
      </w:r>
      <w:r w:rsidR="0047615B" w:rsidRPr="00007B58">
        <w:rPr>
          <w:rFonts w:ascii="Arial" w:eastAsia="Times New Roman" w:hAnsi="Arial" w:cs="Arial"/>
          <w:color w:val="212529"/>
          <w:sz w:val="24"/>
          <w:szCs w:val="24"/>
          <w:lang w:val="en" w:eastAsia="en-GB"/>
        </w:rPr>
        <w:t xml:space="preserve"> Policy</w:t>
      </w:r>
      <w:r w:rsidR="008D698A">
        <w:rPr>
          <w:rFonts w:ascii="Arial" w:eastAsia="Times New Roman" w:hAnsi="Arial" w:cs="Arial"/>
          <w:color w:val="212529"/>
          <w:sz w:val="24"/>
          <w:szCs w:val="24"/>
          <w:lang w:val="en" w:eastAsia="en-GB"/>
        </w:rPr>
        <w:t xml:space="preserve"> and Delivery</w:t>
      </w:r>
      <w:r w:rsidR="0047615B" w:rsidRPr="00007B58">
        <w:rPr>
          <w:rFonts w:ascii="Arial" w:eastAsia="Times New Roman" w:hAnsi="Arial" w:cs="Arial"/>
          <w:color w:val="212529"/>
          <w:sz w:val="24"/>
          <w:szCs w:val="24"/>
          <w:lang w:val="en" w:eastAsia="en-GB"/>
        </w:rPr>
        <w:t xml:space="preserve"> team </w:t>
      </w:r>
      <w:proofErr w:type="spellStart"/>
      <w:r w:rsidRPr="00007B58">
        <w:rPr>
          <w:rFonts w:ascii="Arial" w:eastAsia="Times New Roman" w:hAnsi="Arial" w:cs="Arial"/>
          <w:color w:val="212529"/>
          <w:sz w:val="24"/>
          <w:szCs w:val="24"/>
          <w:lang w:val="en" w:eastAsia="en-GB"/>
        </w:rPr>
        <w:t>recognise</w:t>
      </w:r>
      <w:r w:rsidR="00CF64F9" w:rsidRPr="00007B58">
        <w:rPr>
          <w:rFonts w:ascii="Arial" w:eastAsia="Times New Roman" w:hAnsi="Arial" w:cs="Arial"/>
          <w:color w:val="212529"/>
          <w:sz w:val="24"/>
          <w:szCs w:val="24"/>
          <w:lang w:val="en" w:eastAsia="en-GB"/>
        </w:rPr>
        <w:t>s</w:t>
      </w:r>
      <w:proofErr w:type="spellEnd"/>
      <w:r w:rsidRPr="00007B58">
        <w:rPr>
          <w:rFonts w:ascii="Arial" w:eastAsia="Times New Roman" w:hAnsi="Arial" w:cs="Arial"/>
          <w:color w:val="212529"/>
          <w:sz w:val="24"/>
          <w:szCs w:val="24"/>
          <w:lang w:val="en" w:eastAsia="en-GB"/>
        </w:rPr>
        <w:t xml:space="preserve"> that</w:t>
      </w:r>
      <w:r w:rsidR="00EE6151">
        <w:rPr>
          <w:rFonts w:ascii="Arial" w:eastAsia="Times New Roman" w:hAnsi="Arial" w:cs="Arial"/>
          <w:color w:val="212529"/>
          <w:sz w:val="24"/>
          <w:szCs w:val="24"/>
          <w:lang w:val="en" w:eastAsia="en-GB"/>
        </w:rPr>
        <w:t xml:space="preserve"> </w:t>
      </w:r>
      <w:r w:rsidR="0015655F">
        <w:rPr>
          <w:rFonts w:ascii="Arial" w:eastAsia="Times New Roman" w:hAnsi="Arial" w:cs="Arial"/>
          <w:color w:val="212529"/>
          <w:sz w:val="24"/>
          <w:szCs w:val="24"/>
          <w:lang w:val="en" w:eastAsia="en-GB"/>
        </w:rPr>
        <w:t>discussions with developers and landowners seeking to promote site allocations in the Local Plan and, or proposals more generally</w:t>
      </w:r>
      <w:r w:rsidRPr="00007B58">
        <w:rPr>
          <w:rFonts w:ascii="Arial" w:eastAsia="Times New Roman" w:hAnsi="Arial" w:cs="Arial"/>
          <w:color w:val="212529"/>
          <w:sz w:val="24"/>
          <w:szCs w:val="24"/>
          <w:lang w:val="en" w:eastAsia="en-GB"/>
        </w:rPr>
        <w:t xml:space="preserve"> and </w:t>
      </w:r>
      <w:r w:rsidR="00EE6151">
        <w:rPr>
          <w:rFonts w:ascii="Arial" w:eastAsia="Times New Roman" w:hAnsi="Arial" w:cs="Arial"/>
          <w:color w:val="212529"/>
          <w:sz w:val="24"/>
          <w:szCs w:val="24"/>
          <w:lang w:val="en" w:eastAsia="en-GB"/>
        </w:rPr>
        <w:t xml:space="preserve">the interpretation of wider policies contained in the local plan </w:t>
      </w:r>
      <w:r w:rsidR="0015655F">
        <w:rPr>
          <w:rFonts w:ascii="Arial" w:eastAsia="Times New Roman" w:hAnsi="Arial" w:cs="Arial"/>
          <w:color w:val="212529"/>
          <w:sz w:val="24"/>
          <w:szCs w:val="24"/>
          <w:lang w:val="en" w:eastAsia="en-GB"/>
        </w:rPr>
        <w:t>and</w:t>
      </w:r>
      <w:r w:rsidR="00EE6151">
        <w:rPr>
          <w:rFonts w:ascii="Arial" w:eastAsia="Times New Roman" w:hAnsi="Arial" w:cs="Arial"/>
          <w:color w:val="212529"/>
          <w:sz w:val="24"/>
          <w:szCs w:val="24"/>
          <w:lang w:val="en" w:eastAsia="en-GB"/>
        </w:rPr>
        <w:t xml:space="preserve"> national guidance </w:t>
      </w:r>
      <w:r w:rsidRPr="00007B58">
        <w:rPr>
          <w:rFonts w:ascii="Arial" w:eastAsia="Times New Roman" w:hAnsi="Arial" w:cs="Arial"/>
          <w:color w:val="212529"/>
          <w:sz w:val="24"/>
          <w:szCs w:val="24"/>
          <w:lang w:val="en" w:eastAsia="en-GB"/>
        </w:rPr>
        <w:t>can be beneficial</w:t>
      </w:r>
      <w:r w:rsidR="0015655F">
        <w:rPr>
          <w:rFonts w:ascii="Arial" w:eastAsia="Times New Roman" w:hAnsi="Arial" w:cs="Arial"/>
          <w:color w:val="212529"/>
          <w:sz w:val="24"/>
          <w:szCs w:val="24"/>
          <w:lang w:val="en" w:eastAsia="en-GB"/>
        </w:rPr>
        <w:t>.</w:t>
      </w:r>
      <w:r w:rsidRPr="00007B58">
        <w:rPr>
          <w:rFonts w:ascii="Arial" w:eastAsia="Times New Roman" w:hAnsi="Arial" w:cs="Arial"/>
          <w:color w:val="212529"/>
          <w:sz w:val="24"/>
          <w:szCs w:val="24"/>
          <w:lang w:val="en" w:eastAsia="en-GB"/>
        </w:rPr>
        <w:t xml:space="preserve"> </w:t>
      </w:r>
      <w:r w:rsidR="00D3047E" w:rsidRPr="00007B58">
        <w:rPr>
          <w:rFonts w:ascii="Arial" w:eastAsia="Times New Roman" w:hAnsi="Arial" w:cs="Arial"/>
          <w:color w:val="212529"/>
          <w:sz w:val="24"/>
          <w:szCs w:val="24"/>
          <w:lang w:val="en" w:eastAsia="en-GB"/>
        </w:rPr>
        <w:t xml:space="preserve">The approach is helpful in discussing the various aspects of the proposed development in relation to existing and emerging local plan policies. </w:t>
      </w:r>
      <w:r w:rsidRPr="00007B58">
        <w:rPr>
          <w:rFonts w:ascii="Arial" w:eastAsia="Times New Roman" w:hAnsi="Arial" w:cs="Arial"/>
          <w:color w:val="212529"/>
          <w:sz w:val="24"/>
          <w:szCs w:val="24"/>
          <w:lang w:val="en" w:eastAsia="en-GB"/>
        </w:rPr>
        <w:t xml:space="preserve">Discussions on </w:t>
      </w:r>
      <w:r w:rsidR="00D13610" w:rsidRPr="00007B58">
        <w:rPr>
          <w:rFonts w:ascii="Arial" w:eastAsia="Times New Roman" w:hAnsi="Arial" w:cs="Arial"/>
          <w:color w:val="212529"/>
          <w:sz w:val="24"/>
          <w:szCs w:val="24"/>
          <w:lang w:val="en" w:eastAsia="en-GB"/>
        </w:rPr>
        <w:t xml:space="preserve">policy </w:t>
      </w:r>
      <w:r w:rsidRPr="00007B58">
        <w:rPr>
          <w:rFonts w:ascii="Arial" w:eastAsia="Times New Roman" w:hAnsi="Arial" w:cs="Arial"/>
          <w:color w:val="212529"/>
          <w:sz w:val="24"/>
          <w:szCs w:val="24"/>
          <w:lang w:val="en" w:eastAsia="en-GB"/>
        </w:rPr>
        <w:t xml:space="preserve">matters at the earliest possible opportunity promotes an efficient </w:t>
      </w:r>
      <w:r w:rsidR="00D13610" w:rsidRPr="00007B58">
        <w:rPr>
          <w:rFonts w:ascii="Arial" w:eastAsia="Times New Roman" w:hAnsi="Arial" w:cs="Arial"/>
          <w:color w:val="212529"/>
          <w:sz w:val="24"/>
          <w:szCs w:val="24"/>
          <w:lang w:val="en" w:eastAsia="en-GB"/>
        </w:rPr>
        <w:t xml:space="preserve">Local Plan review </w:t>
      </w:r>
      <w:r w:rsidRPr="00007B58">
        <w:rPr>
          <w:rFonts w:ascii="Arial" w:eastAsia="Times New Roman" w:hAnsi="Arial" w:cs="Arial"/>
          <w:color w:val="212529"/>
          <w:sz w:val="24"/>
          <w:szCs w:val="24"/>
          <w:lang w:val="en" w:eastAsia="en-GB"/>
        </w:rPr>
        <w:t>process benefitting all parties in seeking to ultimately gain planning permission to develop land.</w:t>
      </w:r>
      <w:r w:rsidR="00DF3F71" w:rsidRPr="00007B58">
        <w:rPr>
          <w:rFonts w:ascii="Arial" w:eastAsia="Times New Roman" w:hAnsi="Arial" w:cs="Arial"/>
          <w:color w:val="212529"/>
          <w:sz w:val="24"/>
          <w:szCs w:val="24"/>
          <w:lang w:val="en" w:eastAsia="en-GB"/>
        </w:rPr>
        <w:t xml:space="preserve"> </w:t>
      </w:r>
      <w:r w:rsidRPr="00007B58">
        <w:rPr>
          <w:rFonts w:ascii="Arial" w:eastAsia="Times New Roman" w:hAnsi="Arial" w:cs="Arial"/>
          <w:color w:val="212529"/>
          <w:sz w:val="24"/>
          <w:szCs w:val="24"/>
          <w:lang w:val="en" w:eastAsia="en-GB"/>
        </w:rPr>
        <w:t xml:space="preserve">Engagement can also avoid lengthy, costly and potentially abortive work on </w:t>
      </w:r>
      <w:r w:rsidR="004C6BDF">
        <w:rPr>
          <w:rFonts w:ascii="Arial" w:eastAsia="Times New Roman" w:hAnsi="Arial" w:cs="Arial"/>
          <w:color w:val="212529"/>
          <w:sz w:val="24"/>
          <w:szCs w:val="24"/>
          <w:lang w:val="en" w:eastAsia="en-GB"/>
        </w:rPr>
        <w:t xml:space="preserve">promoting allocations and </w:t>
      </w:r>
      <w:r w:rsidR="00022F07">
        <w:rPr>
          <w:rFonts w:ascii="Arial" w:eastAsia="Times New Roman" w:hAnsi="Arial" w:cs="Arial"/>
          <w:color w:val="212529"/>
          <w:sz w:val="24"/>
          <w:szCs w:val="24"/>
          <w:lang w:val="en" w:eastAsia="en-GB"/>
        </w:rPr>
        <w:t xml:space="preserve">or </w:t>
      </w:r>
      <w:r w:rsidR="004C6BDF">
        <w:rPr>
          <w:rFonts w:ascii="Arial" w:eastAsia="Times New Roman" w:hAnsi="Arial" w:cs="Arial"/>
          <w:color w:val="212529"/>
          <w:sz w:val="24"/>
          <w:szCs w:val="24"/>
          <w:lang w:val="en" w:eastAsia="en-GB"/>
        </w:rPr>
        <w:t xml:space="preserve">preparing </w:t>
      </w:r>
      <w:r w:rsidR="00C75F9C">
        <w:rPr>
          <w:rFonts w:ascii="Arial" w:eastAsia="Times New Roman" w:hAnsi="Arial" w:cs="Arial"/>
          <w:color w:val="212529"/>
          <w:sz w:val="24"/>
          <w:szCs w:val="24"/>
          <w:lang w:val="en" w:eastAsia="en-GB"/>
        </w:rPr>
        <w:t xml:space="preserve">and submitting </w:t>
      </w:r>
      <w:r w:rsidRPr="00007B58">
        <w:rPr>
          <w:rFonts w:ascii="Arial" w:eastAsia="Times New Roman" w:hAnsi="Arial" w:cs="Arial"/>
          <w:color w:val="212529"/>
          <w:sz w:val="24"/>
          <w:szCs w:val="24"/>
          <w:lang w:val="en" w:eastAsia="en-GB"/>
        </w:rPr>
        <w:t>proposals that would not be acceptable to the Local authority</w:t>
      </w:r>
      <w:r w:rsidR="00C83817">
        <w:rPr>
          <w:rFonts w:ascii="Arial" w:eastAsia="Times New Roman" w:hAnsi="Arial" w:cs="Arial"/>
          <w:color w:val="212529"/>
          <w:sz w:val="24"/>
          <w:szCs w:val="24"/>
          <w:lang w:val="en" w:eastAsia="en-GB"/>
        </w:rPr>
        <w:t xml:space="preserve"> or requires amendment</w:t>
      </w:r>
      <w:r w:rsidRPr="00007B58">
        <w:rPr>
          <w:rFonts w:ascii="Arial" w:eastAsia="Times New Roman" w:hAnsi="Arial" w:cs="Arial"/>
          <w:color w:val="212529"/>
          <w:sz w:val="24"/>
          <w:szCs w:val="24"/>
          <w:lang w:val="en" w:eastAsia="en-GB"/>
        </w:rPr>
        <w:t>. Whilst not mandatory, government advice through the National Planning Policy Framework</w:t>
      </w:r>
      <w:r w:rsidR="006922E5" w:rsidRPr="00007B58">
        <w:rPr>
          <w:rFonts w:ascii="Arial" w:eastAsia="Times New Roman" w:hAnsi="Arial" w:cs="Arial"/>
          <w:color w:val="212529"/>
          <w:sz w:val="24"/>
          <w:szCs w:val="24"/>
          <w:lang w:val="en" w:eastAsia="en-GB"/>
        </w:rPr>
        <w:t xml:space="preserve"> (NPPF)</w:t>
      </w:r>
      <w:r w:rsidRPr="00007B58">
        <w:rPr>
          <w:rFonts w:ascii="Arial" w:eastAsia="Times New Roman" w:hAnsi="Arial" w:cs="Arial"/>
          <w:color w:val="212529"/>
          <w:sz w:val="24"/>
          <w:szCs w:val="24"/>
          <w:lang w:val="en" w:eastAsia="en-GB"/>
        </w:rPr>
        <w:t xml:space="preserve"> </w:t>
      </w:r>
      <w:proofErr w:type="spellStart"/>
      <w:r w:rsidR="00022F07">
        <w:rPr>
          <w:rFonts w:ascii="Arial" w:eastAsia="Times New Roman" w:hAnsi="Arial" w:cs="Arial"/>
          <w:color w:val="212529"/>
          <w:sz w:val="24"/>
          <w:szCs w:val="24"/>
          <w:lang w:val="en" w:eastAsia="en-GB"/>
        </w:rPr>
        <w:t>recogn</w:t>
      </w:r>
      <w:r w:rsidR="00C83817">
        <w:rPr>
          <w:rFonts w:ascii="Arial" w:eastAsia="Times New Roman" w:hAnsi="Arial" w:cs="Arial"/>
          <w:color w:val="212529"/>
          <w:sz w:val="24"/>
          <w:szCs w:val="24"/>
          <w:lang w:val="en" w:eastAsia="en-GB"/>
        </w:rPr>
        <w:t>ises</w:t>
      </w:r>
      <w:proofErr w:type="spellEnd"/>
      <w:r w:rsidR="00022F07">
        <w:rPr>
          <w:rFonts w:ascii="Arial" w:eastAsia="Times New Roman" w:hAnsi="Arial" w:cs="Arial"/>
          <w:color w:val="212529"/>
          <w:sz w:val="24"/>
          <w:szCs w:val="24"/>
          <w:lang w:val="en" w:eastAsia="en-GB"/>
        </w:rPr>
        <w:t xml:space="preserve"> the benefits of the approach </w:t>
      </w:r>
      <w:r w:rsidRPr="00007B58">
        <w:rPr>
          <w:rFonts w:ascii="Arial" w:eastAsia="Times New Roman" w:hAnsi="Arial" w:cs="Arial"/>
          <w:color w:val="212529"/>
          <w:sz w:val="24"/>
          <w:szCs w:val="24"/>
          <w:lang w:val="en" w:eastAsia="en-GB"/>
        </w:rPr>
        <w:t>a</w:t>
      </w:r>
      <w:r w:rsidR="00022F07">
        <w:rPr>
          <w:rFonts w:ascii="Arial" w:eastAsia="Times New Roman" w:hAnsi="Arial" w:cs="Arial"/>
          <w:color w:val="212529"/>
          <w:sz w:val="24"/>
          <w:szCs w:val="24"/>
          <w:lang w:val="en" w:eastAsia="en-GB"/>
        </w:rPr>
        <w:t>nd</w:t>
      </w:r>
      <w:r w:rsidRPr="00007B58">
        <w:rPr>
          <w:rFonts w:ascii="Arial" w:eastAsia="Times New Roman" w:hAnsi="Arial" w:cs="Arial"/>
          <w:color w:val="212529"/>
          <w:sz w:val="24"/>
          <w:szCs w:val="24"/>
          <w:lang w:val="en" w:eastAsia="en-GB"/>
        </w:rPr>
        <w:t xml:space="preserve"> encourages early discussions</w:t>
      </w:r>
      <w:r w:rsidR="00D13610" w:rsidRPr="00007B58">
        <w:rPr>
          <w:rFonts w:ascii="Arial" w:eastAsia="Times New Roman" w:hAnsi="Arial" w:cs="Arial"/>
          <w:color w:val="212529"/>
          <w:sz w:val="24"/>
          <w:szCs w:val="24"/>
          <w:lang w:val="en" w:eastAsia="en-GB"/>
        </w:rPr>
        <w:t xml:space="preserve"> to promote efficient decision making</w:t>
      </w:r>
      <w:r w:rsidR="00C75F9C">
        <w:rPr>
          <w:rFonts w:ascii="Arial" w:eastAsia="Times New Roman" w:hAnsi="Arial" w:cs="Arial"/>
          <w:color w:val="212529"/>
          <w:sz w:val="24"/>
          <w:szCs w:val="24"/>
          <w:lang w:val="en" w:eastAsia="en-GB"/>
        </w:rPr>
        <w:t xml:space="preserve"> on planning applications</w:t>
      </w:r>
      <w:r w:rsidR="00022F07">
        <w:rPr>
          <w:rFonts w:ascii="Arial" w:eastAsia="Times New Roman" w:hAnsi="Arial" w:cs="Arial"/>
          <w:color w:val="212529"/>
          <w:sz w:val="24"/>
          <w:szCs w:val="24"/>
          <w:lang w:val="en" w:eastAsia="en-GB"/>
        </w:rPr>
        <w:t>.</w:t>
      </w:r>
      <w:r w:rsidR="00C75F9C">
        <w:rPr>
          <w:rFonts w:ascii="Arial" w:eastAsia="Times New Roman" w:hAnsi="Arial" w:cs="Arial"/>
          <w:color w:val="212529"/>
          <w:sz w:val="24"/>
          <w:szCs w:val="24"/>
          <w:lang w:val="en" w:eastAsia="en-GB"/>
        </w:rPr>
        <w:t xml:space="preserve"> </w:t>
      </w:r>
    </w:p>
    <w:p w14:paraId="36CD652A" w14:textId="77777777" w:rsidR="00D13610" w:rsidRPr="00007B58" w:rsidRDefault="00D13610" w:rsidP="0047615B">
      <w:pPr>
        <w:spacing w:after="100" w:afterAutospacing="1" w:line="240" w:lineRule="auto"/>
        <w:rPr>
          <w:rFonts w:ascii="Arial" w:eastAsia="Times New Roman" w:hAnsi="Arial" w:cs="Arial"/>
          <w:b/>
          <w:sz w:val="24"/>
          <w:szCs w:val="24"/>
          <w:lang w:val="en" w:eastAsia="en-GB"/>
        </w:rPr>
      </w:pPr>
      <w:r w:rsidRPr="00007B58">
        <w:rPr>
          <w:rFonts w:ascii="Arial" w:eastAsia="Times New Roman" w:hAnsi="Arial" w:cs="Arial"/>
          <w:b/>
          <w:sz w:val="24"/>
          <w:szCs w:val="24"/>
          <w:lang w:val="en" w:eastAsia="en-GB"/>
        </w:rPr>
        <w:t>Service</w:t>
      </w:r>
    </w:p>
    <w:p w14:paraId="00AED1FB" w14:textId="20C304F0" w:rsidR="0047615B" w:rsidRPr="00007B58" w:rsidRDefault="008D698A" w:rsidP="0047615B">
      <w:pPr>
        <w:spacing w:after="100" w:afterAutospacing="1" w:line="240" w:lineRule="auto"/>
        <w:rPr>
          <w:rFonts w:ascii="Arial" w:eastAsia="Times New Roman" w:hAnsi="Arial" w:cs="Arial"/>
          <w:color w:val="212529"/>
          <w:sz w:val="24"/>
          <w:szCs w:val="24"/>
          <w:lang w:val="en" w:eastAsia="en-GB"/>
        </w:rPr>
      </w:pPr>
      <w:r>
        <w:rPr>
          <w:rFonts w:ascii="Arial" w:eastAsia="Times New Roman" w:hAnsi="Arial" w:cs="Arial"/>
          <w:color w:val="212529"/>
          <w:sz w:val="24"/>
          <w:szCs w:val="24"/>
          <w:lang w:val="en" w:eastAsia="en-GB"/>
        </w:rPr>
        <w:t>The Spatial</w:t>
      </w:r>
      <w:r w:rsidR="00D13610" w:rsidRPr="00007B58">
        <w:rPr>
          <w:rFonts w:ascii="Arial" w:eastAsia="Times New Roman" w:hAnsi="Arial" w:cs="Arial"/>
          <w:color w:val="212529"/>
          <w:sz w:val="24"/>
          <w:szCs w:val="24"/>
          <w:lang w:val="en" w:eastAsia="en-GB"/>
        </w:rPr>
        <w:t xml:space="preserve"> Policy</w:t>
      </w:r>
      <w:r>
        <w:rPr>
          <w:rFonts w:ascii="Arial" w:eastAsia="Times New Roman" w:hAnsi="Arial" w:cs="Arial"/>
          <w:color w:val="212529"/>
          <w:sz w:val="24"/>
          <w:szCs w:val="24"/>
          <w:lang w:val="en" w:eastAsia="en-GB"/>
        </w:rPr>
        <w:t xml:space="preserve"> and Delivery</w:t>
      </w:r>
      <w:r w:rsidR="00D13610" w:rsidRPr="00007B58">
        <w:rPr>
          <w:rFonts w:ascii="Arial" w:eastAsia="Times New Roman" w:hAnsi="Arial" w:cs="Arial"/>
          <w:color w:val="212529"/>
          <w:sz w:val="24"/>
          <w:szCs w:val="24"/>
          <w:lang w:val="en" w:eastAsia="en-GB"/>
        </w:rPr>
        <w:t xml:space="preserve"> team </w:t>
      </w:r>
      <w:r w:rsidR="0047615B" w:rsidRPr="00007B58">
        <w:rPr>
          <w:rFonts w:ascii="Arial" w:eastAsia="Times New Roman" w:hAnsi="Arial" w:cs="Arial"/>
          <w:color w:val="212529"/>
          <w:sz w:val="24"/>
          <w:szCs w:val="24"/>
          <w:lang w:val="en" w:eastAsia="en-GB"/>
        </w:rPr>
        <w:t>service follows the same procedure as</w:t>
      </w:r>
      <w:r w:rsidR="0047615B" w:rsidRPr="00007B58">
        <w:rPr>
          <w:rFonts w:ascii="Arial" w:eastAsia="Times New Roman" w:hAnsi="Arial" w:cs="Arial"/>
          <w:color w:val="247B92"/>
          <w:sz w:val="24"/>
          <w:szCs w:val="24"/>
          <w:lang w:val="en" w:eastAsia="en-GB"/>
        </w:rPr>
        <w:t xml:space="preserve"> </w:t>
      </w:r>
      <w:r w:rsidR="0047615B" w:rsidRPr="00007B58">
        <w:rPr>
          <w:rFonts w:ascii="Arial" w:eastAsia="Times New Roman" w:hAnsi="Arial" w:cs="Arial"/>
          <w:sz w:val="24"/>
          <w:szCs w:val="24"/>
          <w:lang w:val="en" w:eastAsia="en-GB"/>
        </w:rPr>
        <w:t>for pre-</w:t>
      </w:r>
      <w:r w:rsidR="004C6BDF">
        <w:rPr>
          <w:rFonts w:ascii="Arial" w:eastAsia="Times New Roman" w:hAnsi="Arial" w:cs="Arial"/>
          <w:sz w:val="24"/>
          <w:szCs w:val="24"/>
          <w:lang w:val="en" w:eastAsia="en-GB"/>
        </w:rPr>
        <w:t xml:space="preserve">planning </w:t>
      </w:r>
      <w:r w:rsidR="0047615B" w:rsidRPr="00007B58">
        <w:rPr>
          <w:rFonts w:ascii="Arial" w:eastAsia="Times New Roman" w:hAnsi="Arial" w:cs="Arial"/>
          <w:sz w:val="24"/>
          <w:szCs w:val="24"/>
          <w:lang w:val="en" w:eastAsia="en-GB"/>
        </w:rPr>
        <w:t>application advice</w:t>
      </w:r>
      <w:r w:rsidR="0047615B" w:rsidRPr="00007B58">
        <w:rPr>
          <w:rFonts w:ascii="Arial" w:eastAsia="Times New Roman" w:hAnsi="Arial" w:cs="Arial"/>
          <w:color w:val="212529"/>
          <w:sz w:val="24"/>
          <w:szCs w:val="24"/>
          <w:lang w:val="en" w:eastAsia="en-GB"/>
        </w:rPr>
        <w:t xml:space="preserve"> and includes a meeting followed by written advice. </w:t>
      </w:r>
      <w:r w:rsidR="009274FC">
        <w:rPr>
          <w:rFonts w:ascii="Arial" w:eastAsia="Times New Roman" w:hAnsi="Arial" w:cs="Arial"/>
          <w:color w:val="212529"/>
          <w:sz w:val="24"/>
          <w:szCs w:val="24"/>
          <w:lang w:val="en" w:eastAsia="en-GB"/>
        </w:rPr>
        <w:t>The service will address</w:t>
      </w:r>
      <w:r w:rsidR="006E0BC7">
        <w:rPr>
          <w:rFonts w:ascii="Arial" w:eastAsia="Times New Roman" w:hAnsi="Arial" w:cs="Arial"/>
          <w:color w:val="212529"/>
          <w:sz w:val="24"/>
          <w:szCs w:val="24"/>
          <w:lang w:val="en" w:eastAsia="en-GB"/>
        </w:rPr>
        <w:t xml:space="preserve"> t</w:t>
      </w:r>
      <w:r w:rsidR="0047615B" w:rsidRPr="00007B58">
        <w:rPr>
          <w:rFonts w:ascii="Arial" w:eastAsia="Times New Roman" w:hAnsi="Arial" w:cs="Arial"/>
          <w:color w:val="212529"/>
          <w:sz w:val="24"/>
          <w:szCs w:val="24"/>
          <w:lang w:val="en" w:eastAsia="en-GB"/>
        </w:rPr>
        <w:t xml:space="preserve">he complexity </w:t>
      </w:r>
      <w:r w:rsidR="009274FC">
        <w:rPr>
          <w:rFonts w:ascii="Arial" w:eastAsia="Times New Roman" w:hAnsi="Arial" w:cs="Arial"/>
          <w:color w:val="212529"/>
          <w:sz w:val="24"/>
          <w:szCs w:val="24"/>
          <w:lang w:val="en" w:eastAsia="en-GB"/>
        </w:rPr>
        <w:t xml:space="preserve">that can arise in respect of </w:t>
      </w:r>
      <w:r w:rsidR="0047615B" w:rsidRPr="00007B58">
        <w:rPr>
          <w:rFonts w:ascii="Arial" w:eastAsia="Times New Roman" w:hAnsi="Arial" w:cs="Arial"/>
          <w:color w:val="212529"/>
          <w:sz w:val="24"/>
          <w:szCs w:val="24"/>
          <w:lang w:val="en" w:eastAsia="en-GB"/>
        </w:rPr>
        <w:t>pre-allocation site proposals</w:t>
      </w:r>
      <w:r w:rsidR="006E0BC7">
        <w:rPr>
          <w:rFonts w:ascii="Arial" w:eastAsia="Times New Roman" w:hAnsi="Arial" w:cs="Arial"/>
          <w:color w:val="212529"/>
          <w:sz w:val="24"/>
          <w:szCs w:val="24"/>
          <w:lang w:val="en" w:eastAsia="en-GB"/>
        </w:rPr>
        <w:t xml:space="preserve">, the relevance of wider policies on proposals and that developers or landowners may be seeking </w:t>
      </w:r>
      <w:r w:rsidR="0047615B" w:rsidRPr="00007B58">
        <w:rPr>
          <w:rFonts w:ascii="Arial" w:eastAsia="Times New Roman" w:hAnsi="Arial" w:cs="Arial"/>
          <w:color w:val="212529"/>
          <w:sz w:val="24"/>
          <w:szCs w:val="24"/>
          <w:lang w:val="en" w:eastAsia="en-GB"/>
        </w:rPr>
        <w:t xml:space="preserve">policy </w:t>
      </w:r>
      <w:r w:rsidR="006E0BC7">
        <w:rPr>
          <w:rFonts w:ascii="Arial" w:eastAsia="Times New Roman" w:hAnsi="Arial" w:cs="Arial"/>
          <w:color w:val="212529"/>
          <w:sz w:val="24"/>
          <w:szCs w:val="24"/>
          <w:lang w:val="en" w:eastAsia="en-GB"/>
        </w:rPr>
        <w:t xml:space="preserve">only </w:t>
      </w:r>
      <w:r w:rsidR="0047615B" w:rsidRPr="00007B58">
        <w:rPr>
          <w:rFonts w:ascii="Arial" w:eastAsia="Times New Roman" w:hAnsi="Arial" w:cs="Arial"/>
          <w:color w:val="212529"/>
          <w:sz w:val="24"/>
          <w:szCs w:val="24"/>
          <w:lang w:val="en" w:eastAsia="en-GB"/>
        </w:rPr>
        <w:t xml:space="preserve">advice </w:t>
      </w:r>
      <w:r w:rsidR="006E0BC7">
        <w:rPr>
          <w:rFonts w:ascii="Arial" w:eastAsia="Times New Roman" w:hAnsi="Arial" w:cs="Arial"/>
          <w:color w:val="212529"/>
          <w:sz w:val="24"/>
          <w:szCs w:val="24"/>
          <w:lang w:val="en" w:eastAsia="en-GB"/>
        </w:rPr>
        <w:t xml:space="preserve">due to the nature of their interest in the land or the stage reached in </w:t>
      </w:r>
      <w:r w:rsidR="00CF395A">
        <w:rPr>
          <w:rFonts w:ascii="Arial" w:eastAsia="Times New Roman" w:hAnsi="Arial" w:cs="Arial"/>
          <w:color w:val="212529"/>
          <w:sz w:val="24"/>
          <w:szCs w:val="24"/>
          <w:lang w:val="en" w:eastAsia="en-GB"/>
        </w:rPr>
        <w:t>the progression of proposals.</w:t>
      </w:r>
      <w:r w:rsidR="006E0BC7">
        <w:rPr>
          <w:rFonts w:ascii="Arial" w:eastAsia="Times New Roman" w:hAnsi="Arial" w:cs="Arial"/>
          <w:color w:val="212529"/>
          <w:sz w:val="24"/>
          <w:szCs w:val="24"/>
          <w:lang w:val="en" w:eastAsia="en-GB"/>
        </w:rPr>
        <w:t xml:space="preserve">  </w:t>
      </w:r>
    </w:p>
    <w:p w14:paraId="4DBA35DE" w14:textId="6AA147A3" w:rsidR="00AB1E70" w:rsidRPr="00007B58" w:rsidRDefault="00AB1E70" w:rsidP="00AB1E70">
      <w:pPr>
        <w:spacing w:after="100" w:afterAutospacing="1" w:line="240" w:lineRule="auto"/>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 xml:space="preserve">The fee for this service is </w:t>
      </w:r>
      <w:r w:rsidR="0062783B">
        <w:rPr>
          <w:rFonts w:ascii="Arial" w:eastAsia="Times New Roman" w:hAnsi="Arial" w:cs="Arial"/>
          <w:color w:val="212529"/>
          <w:sz w:val="24"/>
          <w:szCs w:val="24"/>
          <w:lang w:val="en" w:eastAsia="en-GB"/>
        </w:rPr>
        <w:t>£</w:t>
      </w:r>
      <w:r w:rsidR="0062783B" w:rsidRPr="00D57E9E">
        <w:rPr>
          <w:rFonts w:ascii="Arial" w:eastAsia="Times New Roman" w:hAnsi="Arial" w:cs="Arial"/>
          <w:color w:val="212529"/>
          <w:sz w:val="24"/>
          <w:szCs w:val="24"/>
          <w:lang w:val="en" w:eastAsia="en-GB"/>
        </w:rPr>
        <w:t>450</w:t>
      </w:r>
      <w:r w:rsidRPr="00007B58">
        <w:rPr>
          <w:rFonts w:ascii="Arial" w:eastAsia="Times New Roman" w:hAnsi="Arial" w:cs="Arial"/>
          <w:color w:val="212529"/>
          <w:sz w:val="24"/>
          <w:szCs w:val="24"/>
          <w:lang w:val="en" w:eastAsia="en-GB"/>
        </w:rPr>
        <w:t xml:space="preserve"> per hour or part thereof for each meeting held. This will include travelling time if you want to have the meeting on site. The fee will be agreed </w:t>
      </w:r>
      <w:r w:rsidR="00022F07">
        <w:rPr>
          <w:rFonts w:ascii="Arial" w:eastAsia="Times New Roman" w:hAnsi="Arial" w:cs="Arial"/>
          <w:color w:val="212529"/>
          <w:sz w:val="24"/>
          <w:szCs w:val="24"/>
          <w:lang w:val="en" w:eastAsia="en-GB"/>
        </w:rPr>
        <w:t>prior to the</w:t>
      </w:r>
      <w:r w:rsidRPr="00007B58">
        <w:rPr>
          <w:rFonts w:ascii="Arial" w:eastAsia="Times New Roman" w:hAnsi="Arial" w:cs="Arial"/>
          <w:color w:val="212529"/>
          <w:sz w:val="24"/>
          <w:szCs w:val="24"/>
          <w:lang w:val="en" w:eastAsia="en-GB"/>
        </w:rPr>
        <w:t xml:space="preserve"> meeting and an invoice will be sent to you</w:t>
      </w:r>
      <w:r w:rsidR="00022F07">
        <w:rPr>
          <w:rFonts w:ascii="Arial" w:eastAsia="Times New Roman" w:hAnsi="Arial" w:cs="Arial"/>
          <w:color w:val="212529"/>
          <w:sz w:val="24"/>
          <w:szCs w:val="24"/>
          <w:lang w:val="en" w:eastAsia="en-GB"/>
        </w:rPr>
        <w:t xml:space="preserve"> subsequently</w:t>
      </w:r>
      <w:r w:rsidRPr="00007B58">
        <w:rPr>
          <w:rFonts w:ascii="Arial" w:eastAsia="Times New Roman" w:hAnsi="Arial" w:cs="Arial"/>
          <w:color w:val="212529"/>
          <w:sz w:val="24"/>
          <w:szCs w:val="24"/>
          <w:lang w:val="en" w:eastAsia="en-GB"/>
        </w:rPr>
        <w:t>.</w:t>
      </w:r>
    </w:p>
    <w:p w14:paraId="7BB15B84" w14:textId="79BE7F95" w:rsidR="00AB1E70" w:rsidRPr="00007B58" w:rsidRDefault="00AB1E70" w:rsidP="00AB1E70">
      <w:pPr>
        <w:spacing w:after="100" w:afterAutospacing="1" w:line="240" w:lineRule="auto"/>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 xml:space="preserve">This charge also includes </w:t>
      </w:r>
      <w:r w:rsidR="00C75F9C">
        <w:rPr>
          <w:rFonts w:ascii="Arial" w:eastAsia="Times New Roman" w:hAnsi="Arial" w:cs="Arial"/>
          <w:color w:val="212529"/>
          <w:sz w:val="24"/>
          <w:szCs w:val="24"/>
          <w:lang w:val="en" w:eastAsia="en-GB"/>
        </w:rPr>
        <w:t xml:space="preserve">where possible </w:t>
      </w:r>
      <w:r w:rsidRPr="00007B58">
        <w:rPr>
          <w:rFonts w:ascii="Arial" w:eastAsia="Times New Roman" w:hAnsi="Arial" w:cs="Arial"/>
          <w:color w:val="212529"/>
          <w:sz w:val="24"/>
          <w:szCs w:val="24"/>
          <w:lang w:val="en" w:eastAsia="en-GB"/>
        </w:rPr>
        <w:t>the cost of obtaining advice from other council services, e.g. drainag</w:t>
      </w:r>
      <w:r w:rsidR="008C63C8" w:rsidRPr="00007B58">
        <w:rPr>
          <w:rFonts w:ascii="Arial" w:eastAsia="Times New Roman" w:hAnsi="Arial" w:cs="Arial"/>
          <w:color w:val="212529"/>
          <w:sz w:val="24"/>
          <w:szCs w:val="24"/>
          <w:lang w:val="en" w:eastAsia="en-GB"/>
        </w:rPr>
        <w:t xml:space="preserve">e, environmental protection </w:t>
      </w:r>
      <w:proofErr w:type="spellStart"/>
      <w:r w:rsidR="008C63C8" w:rsidRPr="00007B58">
        <w:rPr>
          <w:rFonts w:ascii="Arial" w:eastAsia="Times New Roman" w:hAnsi="Arial" w:cs="Arial"/>
          <w:color w:val="212529"/>
          <w:sz w:val="24"/>
          <w:szCs w:val="24"/>
          <w:lang w:val="en" w:eastAsia="en-GB"/>
        </w:rPr>
        <w:t>etc</w:t>
      </w:r>
      <w:proofErr w:type="spellEnd"/>
      <w:r w:rsidRPr="00007B58">
        <w:rPr>
          <w:rFonts w:ascii="Arial" w:eastAsia="Times New Roman" w:hAnsi="Arial" w:cs="Arial"/>
          <w:color w:val="212529"/>
          <w:sz w:val="24"/>
          <w:szCs w:val="24"/>
          <w:lang w:val="en" w:eastAsia="en-GB"/>
        </w:rPr>
        <w:t>, together with external consultees such as the Environment Agency if necessary.</w:t>
      </w:r>
    </w:p>
    <w:p w14:paraId="5E10C266" w14:textId="77777777" w:rsidR="00AB1E70" w:rsidRPr="00007B58" w:rsidRDefault="00AB1E70" w:rsidP="00AB1E70">
      <w:pPr>
        <w:spacing w:after="100" w:afterAutospacing="1" w:line="240" w:lineRule="auto"/>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Each separate site referred to in an enquiry will be charged at the appropriate rate</w:t>
      </w:r>
    </w:p>
    <w:p w14:paraId="43FEAF2D" w14:textId="651C77CA" w:rsidR="00DB135E" w:rsidRPr="00007B58" w:rsidRDefault="00CF64F9">
      <w:pPr>
        <w:rPr>
          <w:rFonts w:ascii="Arial" w:hAnsi="Arial" w:cs="Arial"/>
          <w:b/>
          <w:sz w:val="24"/>
          <w:szCs w:val="24"/>
        </w:rPr>
      </w:pPr>
      <w:r w:rsidRPr="00007B58">
        <w:rPr>
          <w:rFonts w:ascii="Arial" w:hAnsi="Arial" w:cs="Arial"/>
          <w:b/>
          <w:sz w:val="24"/>
          <w:szCs w:val="24"/>
        </w:rPr>
        <w:t>What you need to do</w:t>
      </w:r>
    </w:p>
    <w:p w14:paraId="4C50C921" w14:textId="2639EF7C" w:rsidR="00CF64F9" w:rsidRPr="00007B58" w:rsidRDefault="00CF64F9" w:rsidP="00CF64F9">
      <w:pPr>
        <w:spacing w:after="100" w:afterAutospacing="1" w:line="240" w:lineRule="auto"/>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lastRenderedPageBreak/>
        <w:t>If you want us to comment on a particular site you will need to provide the following information:</w:t>
      </w:r>
    </w:p>
    <w:p w14:paraId="5240E2E2" w14:textId="77777777" w:rsidR="00CF64F9" w:rsidRPr="00007B58" w:rsidRDefault="00CF64F9" w:rsidP="00CF64F9">
      <w:pPr>
        <w:numPr>
          <w:ilvl w:val="0"/>
          <w:numId w:val="1"/>
        </w:numPr>
        <w:spacing w:before="100" w:beforeAutospacing="1" w:after="100" w:afterAutospacing="1" w:line="240" w:lineRule="auto"/>
        <w:ind w:left="495"/>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Full site address and location plan with the site outlined in red</w:t>
      </w:r>
    </w:p>
    <w:p w14:paraId="1E4CE786" w14:textId="77777777" w:rsidR="00CF64F9" w:rsidRPr="00007B58" w:rsidRDefault="00CF64F9" w:rsidP="00CF64F9">
      <w:pPr>
        <w:numPr>
          <w:ilvl w:val="0"/>
          <w:numId w:val="1"/>
        </w:numPr>
        <w:spacing w:before="100" w:beforeAutospacing="1" w:after="100" w:afterAutospacing="1" w:line="240" w:lineRule="auto"/>
        <w:ind w:left="495"/>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An explanation/descripti</w:t>
      </w:r>
      <w:bookmarkStart w:id="0" w:name="_GoBack"/>
      <w:bookmarkEnd w:id="0"/>
      <w:r w:rsidRPr="00007B58">
        <w:rPr>
          <w:rFonts w:ascii="Arial" w:eastAsia="Times New Roman" w:hAnsi="Arial" w:cs="Arial"/>
          <w:color w:val="212529"/>
          <w:sz w:val="24"/>
          <w:szCs w:val="24"/>
          <w:lang w:val="en" w:eastAsia="en-GB"/>
        </w:rPr>
        <w:t>on of what you want to do</w:t>
      </w:r>
    </w:p>
    <w:p w14:paraId="075AB6FB" w14:textId="77777777" w:rsidR="00CF64F9" w:rsidRPr="00007B58" w:rsidRDefault="00CF64F9" w:rsidP="00CF64F9">
      <w:pPr>
        <w:numPr>
          <w:ilvl w:val="0"/>
          <w:numId w:val="1"/>
        </w:numPr>
        <w:spacing w:before="100" w:beforeAutospacing="1" w:after="100" w:afterAutospacing="1" w:line="240" w:lineRule="auto"/>
        <w:ind w:left="495"/>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Any relevant information about previous uses</w:t>
      </w:r>
    </w:p>
    <w:p w14:paraId="102C7FD7" w14:textId="3E2A709C" w:rsidR="00CF64F9" w:rsidRPr="00007B58" w:rsidRDefault="00CF64F9">
      <w:pPr>
        <w:rPr>
          <w:rFonts w:ascii="Arial" w:hAnsi="Arial" w:cs="Arial"/>
          <w:b/>
          <w:sz w:val="24"/>
          <w:szCs w:val="24"/>
        </w:rPr>
      </w:pPr>
      <w:r w:rsidRPr="00007B58">
        <w:rPr>
          <w:rFonts w:ascii="Arial" w:hAnsi="Arial" w:cs="Arial"/>
          <w:b/>
          <w:sz w:val="24"/>
          <w:szCs w:val="24"/>
        </w:rPr>
        <w:t>What we will do</w:t>
      </w:r>
    </w:p>
    <w:p w14:paraId="6515FAF7" w14:textId="48463425" w:rsidR="00CF64F9" w:rsidRPr="00007B58" w:rsidRDefault="00CF64F9" w:rsidP="00CF64F9">
      <w:pPr>
        <w:numPr>
          <w:ilvl w:val="0"/>
          <w:numId w:val="2"/>
        </w:numPr>
        <w:spacing w:before="100" w:beforeAutospacing="1" w:after="100" w:afterAutospacing="1" w:line="240" w:lineRule="auto"/>
        <w:ind w:left="495"/>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Acknowledge r</w:t>
      </w:r>
      <w:r w:rsidR="006922E5" w:rsidRPr="00007B58">
        <w:rPr>
          <w:rFonts w:ascii="Arial" w:eastAsia="Times New Roman" w:hAnsi="Arial" w:cs="Arial"/>
          <w:color w:val="212529"/>
          <w:sz w:val="24"/>
          <w:szCs w:val="24"/>
          <w:lang w:val="en" w:eastAsia="en-GB"/>
        </w:rPr>
        <w:t xml:space="preserve">eceipt of your enquiry, within </w:t>
      </w:r>
      <w:r w:rsidR="001636A7" w:rsidRPr="00D57E9E">
        <w:rPr>
          <w:rFonts w:ascii="Arial" w:eastAsia="Times New Roman" w:hAnsi="Arial" w:cs="Arial"/>
          <w:color w:val="212529"/>
          <w:sz w:val="24"/>
          <w:szCs w:val="24"/>
          <w:lang w:val="en" w:eastAsia="en-GB"/>
        </w:rPr>
        <w:t>5</w:t>
      </w:r>
      <w:r w:rsidRPr="00007B58">
        <w:rPr>
          <w:rFonts w:ascii="Arial" w:eastAsia="Times New Roman" w:hAnsi="Arial" w:cs="Arial"/>
          <w:color w:val="212529"/>
          <w:sz w:val="24"/>
          <w:szCs w:val="24"/>
          <w:lang w:val="en" w:eastAsia="en-GB"/>
        </w:rPr>
        <w:t xml:space="preserve"> working days, giving you a reference number and the name of the policy officer who will be dealing with your request</w:t>
      </w:r>
    </w:p>
    <w:p w14:paraId="1749CFA4" w14:textId="77777777" w:rsidR="00CF64F9" w:rsidRPr="00007B58" w:rsidRDefault="00CF64F9" w:rsidP="00CF64F9">
      <w:pPr>
        <w:numPr>
          <w:ilvl w:val="0"/>
          <w:numId w:val="2"/>
        </w:numPr>
        <w:spacing w:before="100" w:beforeAutospacing="1" w:after="100" w:afterAutospacing="1" w:line="240" w:lineRule="auto"/>
        <w:ind w:left="495"/>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The policy officer will contact you to confirm whether we have all the information we need and to arrange a date for a meeting and ask for any necessary additional information</w:t>
      </w:r>
      <w:r w:rsidRPr="00007B58">
        <w:rPr>
          <w:rFonts w:ascii="Arial" w:eastAsia="Times New Roman" w:hAnsi="Arial" w:cs="Arial"/>
          <w:color w:val="212529"/>
          <w:sz w:val="24"/>
          <w:szCs w:val="24"/>
          <w:lang w:val="en" w:eastAsia="en-GB"/>
        </w:rPr>
        <w:br/>
        <w:t>The timing of the meeting will depend upon the complexity of the scheme and the amount of work that will be needed prior to a meeting including any time necessary to obtain initial views of other interested parties.</w:t>
      </w:r>
    </w:p>
    <w:p w14:paraId="05AF8E5D" w14:textId="484B59EA" w:rsidR="00CF64F9" w:rsidRPr="00007B58" w:rsidRDefault="00CF64F9" w:rsidP="00CF64F9">
      <w:pPr>
        <w:numPr>
          <w:ilvl w:val="0"/>
          <w:numId w:val="2"/>
        </w:numPr>
        <w:spacing w:before="100" w:beforeAutospacing="1" w:after="100" w:afterAutospacing="1" w:line="240" w:lineRule="auto"/>
        <w:ind w:left="495"/>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 xml:space="preserve">Attendance of other officers at the meeting, including specialist advisors, will be at the policy officer's discretion. The fee will be agreed </w:t>
      </w:r>
      <w:r w:rsidR="00C83817">
        <w:rPr>
          <w:rFonts w:ascii="Arial" w:eastAsia="Times New Roman" w:hAnsi="Arial" w:cs="Arial"/>
          <w:color w:val="212529"/>
          <w:sz w:val="24"/>
          <w:szCs w:val="24"/>
          <w:lang w:val="en" w:eastAsia="en-GB"/>
        </w:rPr>
        <w:t>prior to</w:t>
      </w:r>
      <w:r w:rsidRPr="00007B58">
        <w:rPr>
          <w:rFonts w:ascii="Arial" w:eastAsia="Times New Roman" w:hAnsi="Arial" w:cs="Arial"/>
          <w:color w:val="212529"/>
          <w:sz w:val="24"/>
          <w:szCs w:val="24"/>
          <w:lang w:val="en" w:eastAsia="en-GB"/>
        </w:rPr>
        <w:t xml:space="preserve"> the meeting and an invoice will be sent to you</w:t>
      </w:r>
    </w:p>
    <w:p w14:paraId="45960F6C" w14:textId="0DC5441F" w:rsidR="00BF4A5E" w:rsidRPr="00007B58" w:rsidRDefault="00CF64F9" w:rsidP="00BF4A5E">
      <w:pPr>
        <w:numPr>
          <w:ilvl w:val="0"/>
          <w:numId w:val="2"/>
        </w:numPr>
        <w:spacing w:before="100" w:beforeAutospacing="1" w:after="100" w:afterAutospacing="1" w:line="240" w:lineRule="auto"/>
        <w:ind w:left="495"/>
        <w:rPr>
          <w:rFonts w:ascii="Arial" w:eastAsia="Times New Roman" w:hAnsi="Arial" w:cs="Arial"/>
          <w:color w:val="212529"/>
          <w:sz w:val="24"/>
          <w:szCs w:val="24"/>
          <w:lang w:val="en" w:eastAsia="en-GB"/>
        </w:rPr>
      </w:pPr>
      <w:r w:rsidRPr="00007B58">
        <w:rPr>
          <w:rFonts w:ascii="Arial" w:eastAsia="Times New Roman" w:hAnsi="Arial" w:cs="Arial"/>
          <w:color w:val="212529"/>
          <w:sz w:val="24"/>
          <w:szCs w:val="24"/>
          <w:lang w:val="en" w:eastAsia="en-GB"/>
        </w:rPr>
        <w:t>After the meeting, we will write to you confirming the advice given</w:t>
      </w:r>
      <w:r w:rsidR="006922E5" w:rsidRPr="00007B58">
        <w:rPr>
          <w:rFonts w:ascii="Arial" w:eastAsia="Times New Roman" w:hAnsi="Arial" w:cs="Arial"/>
          <w:color w:val="212529"/>
          <w:sz w:val="24"/>
          <w:szCs w:val="24"/>
          <w:lang w:val="en" w:eastAsia="en-GB"/>
        </w:rPr>
        <w:t xml:space="preserve">. This will usually be within </w:t>
      </w:r>
      <w:r w:rsidR="001636A7" w:rsidRPr="00D57E9E">
        <w:rPr>
          <w:rFonts w:ascii="Arial" w:eastAsia="Times New Roman" w:hAnsi="Arial" w:cs="Arial"/>
          <w:color w:val="212529"/>
          <w:sz w:val="24"/>
          <w:szCs w:val="24"/>
          <w:lang w:val="en" w:eastAsia="en-GB"/>
        </w:rPr>
        <w:t>21</w:t>
      </w:r>
      <w:r w:rsidRPr="00007B58">
        <w:rPr>
          <w:rFonts w:ascii="Arial" w:eastAsia="Times New Roman" w:hAnsi="Arial" w:cs="Arial"/>
          <w:color w:val="212529"/>
          <w:sz w:val="24"/>
          <w:szCs w:val="24"/>
          <w:lang w:val="en" w:eastAsia="en-GB"/>
        </w:rPr>
        <w:t xml:space="preserve"> working days unless the proposal is pa</w:t>
      </w:r>
      <w:r w:rsidR="00067921">
        <w:rPr>
          <w:rFonts w:ascii="Arial" w:eastAsia="Times New Roman" w:hAnsi="Arial" w:cs="Arial"/>
          <w:color w:val="212529"/>
          <w:sz w:val="24"/>
          <w:szCs w:val="24"/>
          <w:lang w:val="en" w:eastAsia="en-GB"/>
        </w:rPr>
        <w:t xml:space="preserve">rticularly complex. </w:t>
      </w:r>
      <w:r w:rsidRPr="00007B58">
        <w:rPr>
          <w:rFonts w:ascii="Arial" w:eastAsia="Times New Roman" w:hAnsi="Arial" w:cs="Arial"/>
          <w:color w:val="212529"/>
          <w:sz w:val="24"/>
          <w:szCs w:val="24"/>
          <w:lang w:val="en" w:eastAsia="en-GB"/>
        </w:rPr>
        <w:t>The written response will outline the planning policy issues, matters raised at the meeting, and other constraints and requirements. You may also take notes at the meeting and if you wish, we will check and amend these as necessary</w:t>
      </w:r>
      <w:r w:rsidR="006922E5" w:rsidRPr="00007B58">
        <w:rPr>
          <w:rFonts w:ascii="Arial" w:eastAsia="Times New Roman" w:hAnsi="Arial" w:cs="Arial"/>
          <w:color w:val="212529"/>
          <w:sz w:val="24"/>
          <w:szCs w:val="24"/>
          <w:lang w:val="en" w:eastAsia="en-GB"/>
        </w:rPr>
        <w:t>.</w:t>
      </w:r>
    </w:p>
    <w:p w14:paraId="3B60FB52" w14:textId="12965ED8" w:rsidR="00BF4A5E" w:rsidRPr="00007B58" w:rsidRDefault="00BF4A5E" w:rsidP="00BF4A5E">
      <w:pPr>
        <w:spacing w:before="100" w:beforeAutospacing="1" w:after="100" w:afterAutospacing="1" w:line="240" w:lineRule="auto"/>
        <w:ind w:left="135"/>
        <w:rPr>
          <w:rFonts w:ascii="Arial" w:hAnsi="Arial" w:cs="Arial"/>
          <w:b/>
          <w:sz w:val="24"/>
          <w:szCs w:val="24"/>
        </w:rPr>
      </w:pPr>
      <w:r w:rsidRPr="00007B58">
        <w:rPr>
          <w:rFonts w:ascii="Arial" w:hAnsi="Arial" w:cs="Arial"/>
          <w:b/>
          <w:sz w:val="24"/>
          <w:szCs w:val="24"/>
        </w:rPr>
        <w:t>Advice without Prejudice</w:t>
      </w:r>
    </w:p>
    <w:p w14:paraId="7B15D76A" w14:textId="63D31221" w:rsidR="00743DA4" w:rsidRDefault="00BF4A5E" w:rsidP="00BF4A5E">
      <w:pPr>
        <w:spacing w:before="100" w:beforeAutospacing="1" w:after="100" w:afterAutospacing="1" w:line="240" w:lineRule="auto"/>
        <w:ind w:left="135"/>
        <w:rPr>
          <w:rFonts w:ascii="Arial" w:hAnsi="Arial" w:cs="Arial"/>
          <w:color w:val="222222"/>
          <w:sz w:val="24"/>
          <w:szCs w:val="24"/>
        </w:rPr>
      </w:pPr>
      <w:r w:rsidRPr="00007B58">
        <w:rPr>
          <w:rFonts w:ascii="Arial" w:hAnsi="Arial" w:cs="Arial"/>
          <w:color w:val="222222"/>
          <w:sz w:val="24"/>
          <w:szCs w:val="24"/>
        </w:rPr>
        <w:t>It is to be appreciated that the advice is given without prejudice and given on the basis of the information provided by you/the developer. The advice given cannot provide an undertaking that a site will be allocated in the local plan or that planning permission will be granted. This is because</w:t>
      </w:r>
      <w:r w:rsidR="000C7E97" w:rsidRPr="00007B58">
        <w:rPr>
          <w:rFonts w:ascii="Arial" w:hAnsi="Arial" w:cs="Arial"/>
          <w:color w:val="222222"/>
          <w:sz w:val="24"/>
          <w:szCs w:val="24"/>
        </w:rPr>
        <w:t xml:space="preserve"> the policy</w:t>
      </w:r>
      <w:r w:rsidRPr="00007B58">
        <w:rPr>
          <w:rFonts w:ascii="Arial" w:hAnsi="Arial" w:cs="Arial"/>
          <w:color w:val="222222"/>
          <w:sz w:val="24"/>
          <w:szCs w:val="24"/>
        </w:rPr>
        <w:t xml:space="preserve"> advice is given prior to</w:t>
      </w:r>
      <w:r w:rsidR="000C7E97" w:rsidRPr="00007B58">
        <w:rPr>
          <w:rFonts w:ascii="Arial" w:hAnsi="Arial" w:cs="Arial"/>
          <w:color w:val="222222"/>
          <w:sz w:val="24"/>
          <w:szCs w:val="24"/>
        </w:rPr>
        <w:t xml:space="preserve"> the</w:t>
      </w:r>
      <w:r w:rsidR="00067921">
        <w:rPr>
          <w:rFonts w:ascii="Arial" w:hAnsi="Arial" w:cs="Arial"/>
          <w:color w:val="222222"/>
          <w:sz w:val="24"/>
          <w:szCs w:val="24"/>
        </w:rPr>
        <w:t xml:space="preserve"> carrying out of formal consultation</w:t>
      </w:r>
      <w:r w:rsidR="000C7E97" w:rsidRPr="00007B58">
        <w:rPr>
          <w:rFonts w:ascii="Arial" w:hAnsi="Arial" w:cs="Arial"/>
          <w:color w:val="222222"/>
          <w:sz w:val="24"/>
          <w:szCs w:val="24"/>
        </w:rPr>
        <w:t xml:space="preserve">, </w:t>
      </w:r>
      <w:r w:rsidR="00067921">
        <w:rPr>
          <w:rFonts w:ascii="Arial" w:hAnsi="Arial" w:cs="Arial"/>
          <w:color w:val="222222"/>
          <w:sz w:val="24"/>
          <w:szCs w:val="24"/>
        </w:rPr>
        <w:t xml:space="preserve">and </w:t>
      </w:r>
      <w:r w:rsidR="000C7E97" w:rsidRPr="00007B58">
        <w:rPr>
          <w:rFonts w:ascii="Arial" w:hAnsi="Arial" w:cs="Arial"/>
          <w:color w:val="222222"/>
          <w:sz w:val="24"/>
          <w:szCs w:val="24"/>
        </w:rPr>
        <w:t xml:space="preserve">formal decisions taken by the Council </w:t>
      </w:r>
      <w:r w:rsidR="00001C38">
        <w:rPr>
          <w:rFonts w:ascii="Arial" w:hAnsi="Arial" w:cs="Arial"/>
          <w:color w:val="222222"/>
          <w:sz w:val="24"/>
          <w:szCs w:val="24"/>
        </w:rPr>
        <w:t xml:space="preserve">on planning applications or </w:t>
      </w:r>
      <w:r w:rsidR="00007B58">
        <w:rPr>
          <w:rFonts w:ascii="Arial" w:hAnsi="Arial" w:cs="Arial"/>
          <w:color w:val="222222"/>
          <w:sz w:val="24"/>
          <w:szCs w:val="24"/>
        </w:rPr>
        <w:t xml:space="preserve">as part of the Local Plan review process </w:t>
      </w:r>
      <w:r w:rsidR="000C7E97" w:rsidRPr="00007B58">
        <w:rPr>
          <w:rFonts w:ascii="Arial" w:hAnsi="Arial" w:cs="Arial"/>
          <w:color w:val="222222"/>
          <w:sz w:val="24"/>
          <w:szCs w:val="24"/>
        </w:rPr>
        <w:t>and</w:t>
      </w:r>
      <w:r w:rsidR="00007B58">
        <w:rPr>
          <w:rFonts w:ascii="Arial" w:hAnsi="Arial" w:cs="Arial"/>
          <w:color w:val="222222"/>
          <w:sz w:val="24"/>
          <w:szCs w:val="24"/>
        </w:rPr>
        <w:t xml:space="preserve"> </w:t>
      </w:r>
      <w:r w:rsidR="000C7E97" w:rsidRPr="00007B58">
        <w:rPr>
          <w:rFonts w:ascii="Arial" w:hAnsi="Arial" w:cs="Arial"/>
          <w:color w:val="222222"/>
          <w:sz w:val="24"/>
          <w:szCs w:val="24"/>
        </w:rPr>
        <w:t xml:space="preserve">a likely </w:t>
      </w:r>
      <w:r w:rsidR="004C6BDF">
        <w:rPr>
          <w:rFonts w:ascii="Arial" w:hAnsi="Arial" w:cs="Arial"/>
          <w:color w:val="222222"/>
          <w:sz w:val="24"/>
          <w:szCs w:val="24"/>
        </w:rPr>
        <w:t>independent E</w:t>
      </w:r>
      <w:r w:rsidR="000C7E97" w:rsidRPr="00007B58">
        <w:rPr>
          <w:rFonts w:ascii="Arial" w:hAnsi="Arial" w:cs="Arial"/>
          <w:color w:val="222222"/>
          <w:sz w:val="24"/>
          <w:szCs w:val="24"/>
        </w:rPr>
        <w:t>xamination</w:t>
      </w:r>
      <w:r w:rsidR="004C6BDF">
        <w:rPr>
          <w:rFonts w:ascii="Arial" w:hAnsi="Arial" w:cs="Arial"/>
          <w:color w:val="222222"/>
          <w:sz w:val="24"/>
          <w:szCs w:val="24"/>
        </w:rPr>
        <w:t xml:space="preserve"> </w:t>
      </w:r>
      <w:r w:rsidR="00001C38">
        <w:rPr>
          <w:rFonts w:ascii="Arial" w:hAnsi="Arial" w:cs="Arial"/>
          <w:color w:val="222222"/>
          <w:sz w:val="24"/>
          <w:szCs w:val="24"/>
        </w:rPr>
        <w:t>i</w:t>
      </w:r>
      <w:r w:rsidR="004C6BDF">
        <w:rPr>
          <w:rFonts w:ascii="Arial" w:hAnsi="Arial" w:cs="Arial"/>
          <w:color w:val="222222"/>
          <w:sz w:val="24"/>
          <w:szCs w:val="24"/>
        </w:rPr>
        <w:t>n Public (EIP)</w:t>
      </w:r>
      <w:r w:rsidR="000C7E97" w:rsidRPr="00007B58">
        <w:rPr>
          <w:rFonts w:ascii="Arial" w:hAnsi="Arial" w:cs="Arial"/>
          <w:color w:val="222222"/>
          <w:sz w:val="24"/>
          <w:szCs w:val="24"/>
        </w:rPr>
        <w:t xml:space="preserve"> by the Planning Inspectorate</w:t>
      </w:r>
      <w:r w:rsidR="00007B58">
        <w:rPr>
          <w:rFonts w:ascii="Arial" w:hAnsi="Arial" w:cs="Arial"/>
          <w:color w:val="222222"/>
          <w:sz w:val="24"/>
          <w:szCs w:val="24"/>
        </w:rPr>
        <w:t xml:space="preserve"> into any emerging</w:t>
      </w:r>
      <w:r w:rsidR="000C7E97" w:rsidRPr="00007B58">
        <w:rPr>
          <w:rFonts w:ascii="Arial" w:hAnsi="Arial" w:cs="Arial"/>
          <w:color w:val="222222"/>
          <w:sz w:val="24"/>
          <w:szCs w:val="24"/>
        </w:rPr>
        <w:t xml:space="preserve"> Local Plan. </w:t>
      </w:r>
      <w:r w:rsidR="00007B58">
        <w:rPr>
          <w:rFonts w:ascii="Arial" w:hAnsi="Arial" w:cs="Arial"/>
          <w:color w:val="222222"/>
          <w:sz w:val="24"/>
          <w:szCs w:val="24"/>
        </w:rPr>
        <w:t>Accordingly, the advice is</w:t>
      </w:r>
      <w:r w:rsidRPr="00007B58">
        <w:rPr>
          <w:rFonts w:ascii="Arial" w:hAnsi="Arial" w:cs="Arial"/>
          <w:color w:val="222222"/>
          <w:sz w:val="24"/>
          <w:szCs w:val="24"/>
        </w:rPr>
        <w:t xml:space="preserve"> officer opinion only, and so cannot constitute a formal response or decision from us. </w:t>
      </w:r>
    </w:p>
    <w:p w14:paraId="6FBB28F1" w14:textId="7CDA8C67" w:rsidR="00BF4A5E" w:rsidRPr="00007B58" w:rsidRDefault="00BF4A5E" w:rsidP="00BF4A5E">
      <w:pPr>
        <w:spacing w:before="100" w:beforeAutospacing="1" w:after="100" w:afterAutospacing="1" w:line="240" w:lineRule="auto"/>
        <w:ind w:left="135"/>
        <w:rPr>
          <w:rFonts w:ascii="Arial" w:eastAsia="Times New Roman" w:hAnsi="Arial" w:cs="Arial"/>
          <w:color w:val="212529"/>
          <w:sz w:val="24"/>
          <w:szCs w:val="24"/>
          <w:lang w:val="en" w:eastAsia="en-GB"/>
        </w:rPr>
      </w:pPr>
      <w:r w:rsidRPr="00007B58">
        <w:rPr>
          <w:rFonts w:ascii="Arial" w:hAnsi="Arial" w:cs="Arial"/>
          <w:color w:val="222222"/>
          <w:sz w:val="24"/>
          <w:szCs w:val="24"/>
        </w:rPr>
        <w:t xml:space="preserve">It is </w:t>
      </w:r>
      <w:r w:rsidR="00007B58">
        <w:rPr>
          <w:rFonts w:ascii="Arial" w:hAnsi="Arial" w:cs="Arial"/>
          <w:color w:val="222222"/>
          <w:sz w:val="24"/>
          <w:szCs w:val="24"/>
        </w:rPr>
        <w:t xml:space="preserve">also </w:t>
      </w:r>
      <w:r w:rsidRPr="00007B58">
        <w:rPr>
          <w:rFonts w:ascii="Arial" w:hAnsi="Arial" w:cs="Arial"/>
          <w:color w:val="222222"/>
          <w:sz w:val="24"/>
          <w:szCs w:val="24"/>
        </w:rPr>
        <w:t xml:space="preserve">to be appreciated that some </w:t>
      </w:r>
      <w:r w:rsidR="00743DA4">
        <w:rPr>
          <w:rFonts w:ascii="Arial" w:hAnsi="Arial" w:cs="Arial"/>
          <w:color w:val="222222"/>
          <w:sz w:val="24"/>
          <w:szCs w:val="24"/>
        </w:rPr>
        <w:t xml:space="preserve">planning </w:t>
      </w:r>
      <w:r w:rsidRPr="00007B58">
        <w:rPr>
          <w:rFonts w:ascii="Arial" w:hAnsi="Arial" w:cs="Arial"/>
          <w:color w:val="222222"/>
          <w:sz w:val="24"/>
          <w:szCs w:val="24"/>
        </w:rPr>
        <w:t xml:space="preserve">applications will be determined by planning committee, and members </w:t>
      </w:r>
      <w:r w:rsidR="00743DA4">
        <w:rPr>
          <w:rFonts w:ascii="Arial" w:hAnsi="Arial" w:cs="Arial"/>
          <w:color w:val="222222"/>
          <w:sz w:val="24"/>
          <w:szCs w:val="24"/>
        </w:rPr>
        <w:t xml:space="preserve">of the committee </w:t>
      </w:r>
      <w:r w:rsidRPr="00007B58">
        <w:rPr>
          <w:rFonts w:ascii="Arial" w:hAnsi="Arial" w:cs="Arial"/>
          <w:color w:val="222222"/>
          <w:sz w:val="24"/>
          <w:szCs w:val="24"/>
        </w:rPr>
        <w:t xml:space="preserve">although expected to </w:t>
      </w:r>
      <w:proofErr w:type="gramStart"/>
      <w:r w:rsidRPr="00007B58">
        <w:rPr>
          <w:rFonts w:ascii="Arial" w:hAnsi="Arial" w:cs="Arial"/>
          <w:color w:val="222222"/>
          <w:sz w:val="24"/>
          <w:szCs w:val="24"/>
        </w:rPr>
        <w:t>determine</w:t>
      </w:r>
      <w:proofErr w:type="gramEnd"/>
      <w:r w:rsidRPr="00007B58">
        <w:rPr>
          <w:rFonts w:ascii="Arial" w:hAnsi="Arial" w:cs="Arial"/>
          <w:color w:val="222222"/>
          <w:sz w:val="24"/>
          <w:szCs w:val="24"/>
        </w:rPr>
        <w:t xml:space="preserve"> applications on planning grounds, are not obliged to adopt or follow the advice given by their officers.</w:t>
      </w:r>
    </w:p>
    <w:p w14:paraId="2DF8C06A" w14:textId="77777777" w:rsidR="003F1643" w:rsidRDefault="00CF64F9" w:rsidP="00D57E9E">
      <w:pPr>
        <w:tabs>
          <w:tab w:val="left" w:pos="6045"/>
        </w:tabs>
        <w:rPr>
          <w:rFonts w:ascii="Arial" w:hAnsi="Arial" w:cs="Arial"/>
          <w:b/>
          <w:sz w:val="24"/>
          <w:szCs w:val="24"/>
        </w:rPr>
      </w:pPr>
      <w:r w:rsidRPr="00007B58">
        <w:rPr>
          <w:rFonts w:ascii="Arial" w:hAnsi="Arial" w:cs="Arial"/>
          <w:b/>
          <w:sz w:val="24"/>
          <w:szCs w:val="24"/>
        </w:rPr>
        <w:t>Contact us</w:t>
      </w:r>
    </w:p>
    <w:p w14:paraId="68165526" w14:textId="5902DC7A" w:rsidR="00A0538F" w:rsidRDefault="005E26C6" w:rsidP="00D57E9E">
      <w:pPr>
        <w:tabs>
          <w:tab w:val="left" w:pos="6045"/>
        </w:tabs>
        <w:rPr>
          <w:rFonts w:ascii="Arial" w:hAnsi="Arial" w:cs="Arial"/>
          <w:sz w:val="24"/>
          <w:szCs w:val="24"/>
        </w:rPr>
      </w:pPr>
      <w:hyperlink r:id="rId5" w:history="1">
        <w:r w:rsidR="00001C38" w:rsidRPr="00CA64E0">
          <w:rPr>
            <w:rStyle w:val="Hyperlink"/>
            <w:rFonts w:ascii="Arial" w:hAnsi="Arial" w:cs="Arial"/>
            <w:sz w:val="24"/>
            <w:szCs w:val="24"/>
          </w:rPr>
          <w:t>developmentplans@lichfielddc.gov.uk</w:t>
        </w:r>
      </w:hyperlink>
      <w:r w:rsidR="00001C38">
        <w:rPr>
          <w:rFonts w:ascii="Arial" w:hAnsi="Arial" w:cs="Arial"/>
          <w:sz w:val="24"/>
          <w:szCs w:val="24"/>
        </w:rPr>
        <w:t xml:space="preserve"> or write to us at:</w:t>
      </w:r>
    </w:p>
    <w:p w14:paraId="494874D3" w14:textId="336B7706" w:rsidR="00CF64F9" w:rsidRPr="00007B58" w:rsidRDefault="00001C38" w:rsidP="00D57E9E">
      <w:pPr>
        <w:tabs>
          <w:tab w:val="left" w:pos="6045"/>
        </w:tabs>
        <w:rPr>
          <w:rFonts w:ascii="Arial" w:hAnsi="Arial" w:cs="Arial"/>
          <w:sz w:val="24"/>
          <w:szCs w:val="24"/>
        </w:rPr>
      </w:pPr>
      <w:r w:rsidRPr="00D57E9E">
        <w:rPr>
          <w:rFonts w:ascii="Arial" w:hAnsi="Arial" w:cs="Arial"/>
          <w:color w:val="222222"/>
          <w:sz w:val="24"/>
          <w:szCs w:val="24"/>
        </w:rPr>
        <w:t>Spatial Policy &amp; Delivery, Lichfield District Council, District Council House, Frog Lane, Lichfield, WS136Y</w:t>
      </w:r>
      <w:r w:rsidR="001636A7">
        <w:rPr>
          <w:rFonts w:ascii="Arial" w:hAnsi="Arial" w:cs="Arial"/>
          <w:b/>
          <w:sz w:val="24"/>
          <w:szCs w:val="24"/>
        </w:rPr>
        <w:tab/>
      </w:r>
    </w:p>
    <w:sectPr w:rsidR="00CF64F9" w:rsidRPr="00007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0FE"/>
    <w:multiLevelType w:val="multilevel"/>
    <w:tmpl w:val="954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F7846"/>
    <w:multiLevelType w:val="multilevel"/>
    <w:tmpl w:val="F3CC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5B"/>
    <w:rsid w:val="00001C38"/>
    <w:rsid w:val="00007B58"/>
    <w:rsid w:val="00022F07"/>
    <w:rsid w:val="00067921"/>
    <w:rsid w:val="000C7E97"/>
    <w:rsid w:val="0015655F"/>
    <w:rsid w:val="001636A7"/>
    <w:rsid w:val="003F1643"/>
    <w:rsid w:val="00437D9B"/>
    <w:rsid w:val="0047615B"/>
    <w:rsid w:val="004C6BDF"/>
    <w:rsid w:val="00512DD9"/>
    <w:rsid w:val="005E26C6"/>
    <w:rsid w:val="00627272"/>
    <w:rsid w:val="0062783B"/>
    <w:rsid w:val="00631C50"/>
    <w:rsid w:val="006922E5"/>
    <w:rsid w:val="006E0BC7"/>
    <w:rsid w:val="00743DA4"/>
    <w:rsid w:val="00863972"/>
    <w:rsid w:val="008C63C8"/>
    <w:rsid w:val="008D698A"/>
    <w:rsid w:val="009274FC"/>
    <w:rsid w:val="00A0538F"/>
    <w:rsid w:val="00AB1E70"/>
    <w:rsid w:val="00AD66CB"/>
    <w:rsid w:val="00B4600F"/>
    <w:rsid w:val="00BF4A5E"/>
    <w:rsid w:val="00C75F9C"/>
    <w:rsid w:val="00C83817"/>
    <w:rsid w:val="00CF395A"/>
    <w:rsid w:val="00CF64F9"/>
    <w:rsid w:val="00D04AC3"/>
    <w:rsid w:val="00D13610"/>
    <w:rsid w:val="00D3047E"/>
    <w:rsid w:val="00D57E9E"/>
    <w:rsid w:val="00DB135E"/>
    <w:rsid w:val="00DC763C"/>
    <w:rsid w:val="00DF3F71"/>
    <w:rsid w:val="00E61406"/>
    <w:rsid w:val="00E61925"/>
    <w:rsid w:val="00EE6151"/>
    <w:rsid w:val="00FD2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5C10"/>
  <w15:chartTrackingRefBased/>
  <w15:docId w15:val="{0745C53C-196C-4C50-8F7A-F8B5A038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1E70"/>
    <w:rPr>
      <w:sz w:val="16"/>
      <w:szCs w:val="16"/>
    </w:rPr>
  </w:style>
  <w:style w:type="paragraph" w:styleId="CommentText">
    <w:name w:val="annotation text"/>
    <w:basedOn w:val="Normal"/>
    <w:link w:val="CommentTextChar"/>
    <w:uiPriority w:val="99"/>
    <w:semiHidden/>
    <w:unhideWhenUsed/>
    <w:rsid w:val="00AB1E70"/>
    <w:pPr>
      <w:spacing w:line="240" w:lineRule="auto"/>
    </w:pPr>
    <w:rPr>
      <w:sz w:val="20"/>
      <w:szCs w:val="20"/>
    </w:rPr>
  </w:style>
  <w:style w:type="character" w:customStyle="1" w:styleId="CommentTextChar">
    <w:name w:val="Comment Text Char"/>
    <w:basedOn w:val="DefaultParagraphFont"/>
    <w:link w:val="CommentText"/>
    <w:uiPriority w:val="99"/>
    <w:semiHidden/>
    <w:rsid w:val="00AB1E70"/>
    <w:rPr>
      <w:sz w:val="20"/>
      <w:szCs w:val="20"/>
    </w:rPr>
  </w:style>
  <w:style w:type="paragraph" w:styleId="CommentSubject">
    <w:name w:val="annotation subject"/>
    <w:basedOn w:val="CommentText"/>
    <w:next w:val="CommentText"/>
    <w:link w:val="CommentSubjectChar"/>
    <w:uiPriority w:val="99"/>
    <w:semiHidden/>
    <w:unhideWhenUsed/>
    <w:rsid w:val="00AB1E70"/>
    <w:rPr>
      <w:b/>
      <w:bCs/>
    </w:rPr>
  </w:style>
  <w:style w:type="character" w:customStyle="1" w:styleId="CommentSubjectChar">
    <w:name w:val="Comment Subject Char"/>
    <w:basedOn w:val="CommentTextChar"/>
    <w:link w:val="CommentSubject"/>
    <w:uiPriority w:val="99"/>
    <w:semiHidden/>
    <w:rsid w:val="00AB1E70"/>
    <w:rPr>
      <w:b/>
      <w:bCs/>
      <w:sz w:val="20"/>
      <w:szCs w:val="20"/>
    </w:rPr>
  </w:style>
  <w:style w:type="paragraph" w:styleId="BalloonText">
    <w:name w:val="Balloon Text"/>
    <w:basedOn w:val="Normal"/>
    <w:link w:val="BalloonTextChar"/>
    <w:uiPriority w:val="99"/>
    <w:semiHidden/>
    <w:unhideWhenUsed/>
    <w:rsid w:val="00AB1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70"/>
    <w:rPr>
      <w:rFonts w:ascii="Segoe UI" w:hAnsi="Segoe UI" w:cs="Segoe UI"/>
      <w:sz w:val="18"/>
      <w:szCs w:val="18"/>
    </w:rPr>
  </w:style>
  <w:style w:type="character" w:styleId="Hyperlink">
    <w:name w:val="Hyperlink"/>
    <w:basedOn w:val="DefaultParagraphFont"/>
    <w:uiPriority w:val="99"/>
    <w:unhideWhenUsed/>
    <w:rsid w:val="00001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elopmentplans@lichfieldd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Stray, Stephen</dc:creator>
  <cp:keywords/>
  <dc:description/>
  <cp:lastModifiedBy>Stray, Stephen</cp:lastModifiedBy>
  <cp:revision>2</cp:revision>
  <dcterms:created xsi:type="dcterms:W3CDTF">2019-02-25T10:21:00Z</dcterms:created>
  <dcterms:modified xsi:type="dcterms:W3CDTF">2019-02-25T10:21:00Z</dcterms:modified>
</cp:coreProperties>
</file>