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C654" w14:textId="4404A821" w:rsidR="00054D82" w:rsidRDefault="00DA6693" w:rsidP="00576D11">
      <w:pPr>
        <w:spacing w:after="0" w:line="240" w:lineRule="auto"/>
        <w:jc w:val="center"/>
        <w:rPr>
          <w:rFonts w:ascii="Calibri" w:eastAsia="Times New Roman" w:hAnsi="Calibri" w:cs="Calibri"/>
          <w:b/>
          <w:sz w:val="24"/>
          <w:szCs w:val="24"/>
          <w:lang w:eastAsia="en-GB"/>
        </w:rPr>
      </w:pPr>
      <w:r>
        <w:rPr>
          <w:rFonts w:ascii="Calibri" w:eastAsia="Times New Roman" w:hAnsi="Calibri" w:cs="Calibri"/>
          <w:b/>
          <w:noProof/>
          <w:sz w:val="20"/>
          <w:szCs w:val="20"/>
          <w:lang w:eastAsia="en-GB"/>
        </w:rPr>
        <w:drawing>
          <wp:anchor distT="0" distB="0" distL="114300" distR="114300" simplePos="0" relativeHeight="251658240" behindDoc="0" locked="0" layoutInCell="1" allowOverlap="1" wp14:anchorId="57C4C506" wp14:editId="1DBF9F32">
            <wp:simplePos x="0" y="0"/>
            <wp:positionH relativeFrom="margin">
              <wp:align>left</wp:align>
            </wp:positionH>
            <wp:positionV relativeFrom="paragraph">
              <wp:posOffset>-163195</wp:posOffset>
            </wp:positionV>
            <wp:extent cx="1645920" cy="6596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659649"/>
                    </a:xfrm>
                    <a:prstGeom prst="rect">
                      <a:avLst/>
                    </a:prstGeom>
                    <a:noFill/>
                    <a:ln>
                      <a:noFill/>
                    </a:ln>
                  </pic:spPr>
                </pic:pic>
              </a:graphicData>
            </a:graphic>
            <wp14:sizeRelH relativeFrom="page">
              <wp14:pctWidth>0</wp14:pctWidth>
            </wp14:sizeRelH>
            <wp14:sizeRelV relativeFrom="page">
              <wp14:pctHeight>0</wp14:pctHeight>
            </wp14:sizeRelV>
          </wp:anchor>
        </w:drawing>
      </w:r>
      <w:r w:rsidR="00054D82">
        <w:rPr>
          <w:rFonts w:ascii="Calibri" w:eastAsia="Times New Roman" w:hAnsi="Calibri" w:cs="Calibri"/>
          <w:b/>
          <w:sz w:val="24"/>
          <w:szCs w:val="24"/>
          <w:lang w:eastAsia="en-GB"/>
        </w:rPr>
        <w:t>Pavement Licence</w:t>
      </w:r>
    </w:p>
    <w:p w14:paraId="663A75A0" w14:textId="77777777" w:rsidR="00F9026E" w:rsidRDefault="00054D82" w:rsidP="00F9026E">
      <w:pPr>
        <w:spacing w:after="0" w:line="240" w:lineRule="auto"/>
        <w:jc w:val="center"/>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Part 1 Business </w:t>
      </w:r>
      <w:r w:rsidR="00935AC1">
        <w:rPr>
          <w:rFonts w:ascii="Calibri" w:eastAsia="Times New Roman" w:hAnsi="Calibri" w:cs="Calibri"/>
          <w:b/>
          <w:sz w:val="24"/>
          <w:szCs w:val="24"/>
          <w:lang w:eastAsia="en-GB"/>
        </w:rPr>
        <w:t xml:space="preserve">and </w:t>
      </w:r>
      <w:r>
        <w:rPr>
          <w:rFonts w:ascii="Calibri" w:eastAsia="Times New Roman" w:hAnsi="Calibri" w:cs="Calibri"/>
          <w:b/>
          <w:sz w:val="24"/>
          <w:szCs w:val="24"/>
          <w:lang w:eastAsia="en-GB"/>
        </w:rPr>
        <w:t>Planning Act 2020</w:t>
      </w:r>
    </w:p>
    <w:p w14:paraId="790D51AD" w14:textId="52035E03" w:rsidR="00540E6B" w:rsidRPr="00F9026E" w:rsidRDefault="00576D11" w:rsidP="00F9026E">
      <w:pPr>
        <w:spacing w:after="0" w:line="240" w:lineRule="auto"/>
        <w:jc w:val="center"/>
        <w:rPr>
          <w:rFonts w:ascii="Calibri" w:eastAsia="Times New Roman" w:hAnsi="Calibri" w:cs="Calibri"/>
          <w:b/>
          <w:sz w:val="24"/>
          <w:szCs w:val="24"/>
          <w:lang w:eastAsia="en-GB"/>
        </w:rPr>
      </w:pPr>
      <w:r w:rsidRPr="00F9026E">
        <w:rPr>
          <w:rFonts w:ascii="Calibri" w:eastAsia="Times New Roman" w:hAnsi="Calibri" w:cs="Calibri"/>
          <w:b/>
          <w:sz w:val="24"/>
          <w:szCs w:val="24"/>
          <w:lang w:eastAsia="en-GB"/>
        </w:rPr>
        <w:t>Conditions of Licence</w:t>
      </w:r>
    </w:p>
    <w:p w14:paraId="45117034" w14:textId="77777777" w:rsidR="00054D82" w:rsidRPr="00AD1EAA" w:rsidRDefault="00054D82" w:rsidP="00054D82">
      <w:pPr>
        <w:spacing w:after="0" w:line="240" w:lineRule="auto"/>
        <w:rPr>
          <w:rFonts w:ascii="Calibri" w:eastAsia="Times New Roman" w:hAnsi="Calibri" w:cs="Calibri"/>
          <w:b/>
          <w:sz w:val="20"/>
          <w:szCs w:val="20"/>
          <w:lang w:eastAsia="en-GB"/>
        </w:rPr>
      </w:pPr>
    </w:p>
    <w:p w14:paraId="3D90906D" w14:textId="77777777" w:rsidR="00576D11" w:rsidRPr="00AD1EAA" w:rsidRDefault="00576D11" w:rsidP="00576D11">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Anything done by the licence-holder pursuant to the licence, or any activity of other persons which is enabled by the licence, must not have the effect of:</w:t>
      </w:r>
    </w:p>
    <w:p w14:paraId="557D1132" w14:textId="628C5B1F" w:rsidR="009257A2" w:rsidRPr="00AD1EAA" w:rsidRDefault="009257A2" w:rsidP="00576D11">
      <w:pPr>
        <w:pStyle w:val="ListParagraph"/>
        <w:spacing w:after="0" w:line="240" w:lineRule="auto"/>
        <w:ind w:left="36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(a) preventing traffic, other than vehicular traffic, from - </w:t>
      </w:r>
    </w:p>
    <w:p w14:paraId="3A0989CD" w14:textId="3A65CBE9" w:rsidR="009257A2" w:rsidRPr="00AD1EAA" w:rsidRDefault="009257A2" w:rsidP="00576D11">
      <w:pPr>
        <w:spacing w:after="0" w:line="240" w:lineRule="auto"/>
        <w:ind w:left="72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w:t>
      </w:r>
      <w:proofErr w:type="spellStart"/>
      <w:r w:rsidRPr="00AD1EAA">
        <w:rPr>
          <w:rFonts w:ascii="Calibri" w:eastAsia="Times New Roman" w:hAnsi="Calibri" w:cs="Calibri"/>
          <w:sz w:val="20"/>
          <w:szCs w:val="20"/>
          <w:lang w:eastAsia="en-GB"/>
        </w:rPr>
        <w:t>i</w:t>
      </w:r>
      <w:proofErr w:type="spellEnd"/>
      <w:r w:rsidRPr="00AD1EAA">
        <w:rPr>
          <w:rFonts w:ascii="Calibri" w:eastAsia="Times New Roman" w:hAnsi="Calibri" w:cs="Calibri"/>
          <w:sz w:val="20"/>
          <w:szCs w:val="20"/>
          <w:lang w:eastAsia="en-GB"/>
        </w:rPr>
        <w:t>) entering the relevant highway at a place where such traffic could otherwise enter it</w:t>
      </w:r>
      <w:r w:rsidR="00576D11" w:rsidRPr="00AD1EAA">
        <w:rPr>
          <w:rFonts w:ascii="Calibri" w:eastAsia="Times New Roman" w:hAnsi="Calibri" w:cs="Calibri"/>
          <w:sz w:val="20"/>
          <w:szCs w:val="20"/>
          <w:lang w:eastAsia="en-GB"/>
        </w:rPr>
        <w:t xml:space="preserve"> </w:t>
      </w:r>
      <w:r w:rsidRPr="00AD1EAA">
        <w:rPr>
          <w:rFonts w:ascii="Calibri" w:eastAsia="Times New Roman" w:hAnsi="Calibri" w:cs="Calibri"/>
          <w:sz w:val="20"/>
          <w:szCs w:val="20"/>
          <w:lang w:eastAsia="en-GB"/>
        </w:rPr>
        <w:t>(ignoring any pedestrian planning order or traffic order made in relation to the highway),</w:t>
      </w:r>
    </w:p>
    <w:p w14:paraId="1AF840C3" w14:textId="77777777" w:rsidR="009257A2" w:rsidRPr="00AD1EAA" w:rsidRDefault="009257A2" w:rsidP="00576D11">
      <w:pPr>
        <w:spacing w:after="0" w:line="240" w:lineRule="auto"/>
        <w:ind w:left="72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(ii) passing along the relevant highway, or</w:t>
      </w:r>
    </w:p>
    <w:p w14:paraId="714C84BC" w14:textId="77777777" w:rsidR="00576D11" w:rsidRPr="00AD1EAA" w:rsidRDefault="009257A2" w:rsidP="00576D11">
      <w:pPr>
        <w:spacing w:after="0" w:line="240" w:lineRule="auto"/>
        <w:ind w:left="72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(iii) having normal access to premises adjoining the relevant highway</w:t>
      </w:r>
    </w:p>
    <w:p w14:paraId="7CAF1684" w14:textId="77777777" w:rsidR="00576D11" w:rsidRPr="00AD1EAA" w:rsidRDefault="009257A2" w:rsidP="00576D11">
      <w:pPr>
        <w:spacing w:after="0" w:line="240" w:lineRule="auto"/>
        <w:ind w:left="36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(b) preventing any use of vehicles which is permitted by a pedestrian planning </w:t>
      </w:r>
      <w:proofErr w:type="gramStart"/>
      <w:r w:rsidRPr="00AD1EAA">
        <w:rPr>
          <w:rFonts w:ascii="Calibri" w:eastAsia="Times New Roman" w:hAnsi="Calibri" w:cs="Calibri"/>
          <w:sz w:val="20"/>
          <w:szCs w:val="20"/>
          <w:lang w:eastAsia="en-GB"/>
        </w:rPr>
        <w:t>order</w:t>
      </w:r>
      <w:proofErr w:type="gramEnd"/>
      <w:r w:rsidRPr="00AD1EAA">
        <w:rPr>
          <w:rFonts w:ascii="Calibri" w:eastAsia="Times New Roman" w:hAnsi="Calibri" w:cs="Calibri"/>
          <w:sz w:val="20"/>
          <w:szCs w:val="20"/>
          <w:lang w:eastAsia="en-GB"/>
        </w:rPr>
        <w:t xml:space="preserve"> or which is not prohibited by a traffic order,</w:t>
      </w:r>
    </w:p>
    <w:p w14:paraId="28D70FF4" w14:textId="77777777" w:rsidR="00576D11" w:rsidRPr="00AD1EAA" w:rsidRDefault="009257A2" w:rsidP="00576D11">
      <w:pPr>
        <w:spacing w:after="0" w:line="240" w:lineRule="auto"/>
        <w:ind w:left="36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(c) preventing statutory undertakers having access to any apparatus of theirs under, in, on or over the highway, or</w:t>
      </w:r>
    </w:p>
    <w:p w14:paraId="57178CF1" w14:textId="5D8BDBAE" w:rsidR="009257A2" w:rsidRPr="00AD1EAA" w:rsidRDefault="009257A2" w:rsidP="00576D11">
      <w:pPr>
        <w:spacing w:after="0" w:line="240" w:lineRule="auto"/>
        <w:ind w:left="360"/>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(d) preventing the operator of an electronic communications code network having access to any electronic communications apparatus kept installed for the purposes of that network under, in, on or over the highway.</w:t>
      </w:r>
    </w:p>
    <w:p w14:paraId="59778C75" w14:textId="38019F36" w:rsidR="00576D11" w:rsidRPr="00AD1EAA" w:rsidRDefault="00576D11" w:rsidP="00611754">
      <w:pPr>
        <w:spacing w:after="0" w:line="240" w:lineRule="auto"/>
        <w:rPr>
          <w:rFonts w:ascii="Calibri" w:eastAsia="Times New Roman" w:hAnsi="Calibri" w:cs="Calibri"/>
          <w:sz w:val="20"/>
          <w:szCs w:val="20"/>
          <w:lang w:eastAsia="en-GB"/>
        </w:rPr>
      </w:pPr>
    </w:p>
    <w:p w14:paraId="537AFCAA" w14:textId="2738AD09" w:rsidR="009257A2" w:rsidRPr="00AD1EAA" w:rsidRDefault="009257A2" w:rsidP="00611754">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The licence</w:t>
      </w:r>
      <w:r w:rsidR="00611754" w:rsidRPr="00AD1EAA">
        <w:rPr>
          <w:rFonts w:ascii="Calibri" w:eastAsia="Times New Roman" w:hAnsi="Calibri" w:cs="Calibri"/>
          <w:sz w:val="20"/>
          <w:szCs w:val="20"/>
          <w:lang w:eastAsia="en-GB"/>
        </w:rPr>
        <w:t>-</w:t>
      </w:r>
      <w:r w:rsidRPr="00AD1EAA">
        <w:rPr>
          <w:rFonts w:ascii="Calibri" w:eastAsia="Times New Roman" w:hAnsi="Calibri" w:cs="Calibri"/>
          <w:sz w:val="20"/>
          <w:szCs w:val="20"/>
          <w:lang w:eastAsia="en-GB"/>
        </w:rPr>
        <w:t xml:space="preserve">holder is responsible for </w:t>
      </w:r>
      <w:r w:rsidR="00611754" w:rsidRPr="00AD1EAA">
        <w:rPr>
          <w:rFonts w:ascii="Calibri" w:eastAsia="Times New Roman" w:hAnsi="Calibri" w:cs="Calibri"/>
          <w:sz w:val="20"/>
          <w:szCs w:val="20"/>
          <w:lang w:eastAsia="en-GB"/>
        </w:rPr>
        <w:t xml:space="preserve">managing the conduct </w:t>
      </w:r>
      <w:r w:rsidRPr="00AD1EAA">
        <w:rPr>
          <w:rFonts w:ascii="Calibri" w:eastAsia="Times New Roman" w:hAnsi="Calibri" w:cs="Calibri"/>
          <w:sz w:val="20"/>
          <w:szCs w:val="20"/>
          <w:lang w:eastAsia="en-GB"/>
        </w:rPr>
        <w:t xml:space="preserve">of people </w:t>
      </w:r>
      <w:r w:rsidR="00611754" w:rsidRPr="00AD1EAA">
        <w:rPr>
          <w:rFonts w:ascii="Calibri" w:eastAsia="Times New Roman" w:hAnsi="Calibri" w:cs="Calibri"/>
          <w:sz w:val="20"/>
          <w:szCs w:val="20"/>
          <w:lang w:eastAsia="en-GB"/>
        </w:rPr>
        <w:t>permitted to make use of the furniture within the area covered by the licence.</w:t>
      </w:r>
      <w:r w:rsidR="00EB2D3F" w:rsidRPr="00AD1EAA">
        <w:rPr>
          <w:rFonts w:ascii="Calibri" w:eastAsia="Times New Roman" w:hAnsi="Calibri" w:cs="Calibri"/>
          <w:sz w:val="20"/>
          <w:szCs w:val="20"/>
          <w:lang w:eastAsia="en-GB"/>
        </w:rPr>
        <w:t xml:space="preserve">  No food or drink shall be consumed whilst standing in the area covered by the licence. </w:t>
      </w:r>
    </w:p>
    <w:p w14:paraId="49B7FFBB" w14:textId="4890984F" w:rsidR="00611754" w:rsidRPr="00AD1EAA" w:rsidRDefault="00611754" w:rsidP="00611754">
      <w:pPr>
        <w:spacing w:after="0" w:line="240" w:lineRule="auto"/>
        <w:rPr>
          <w:rFonts w:ascii="Calibri" w:eastAsia="Times New Roman" w:hAnsi="Calibri" w:cs="Calibri"/>
          <w:sz w:val="20"/>
          <w:szCs w:val="20"/>
          <w:lang w:eastAsia="en-GB"/>
        </w:rPr>
      </w:pPr>
    </w:p>
    <w:p w14:paraId="6E2FDBA6" w14:textId="09D2DF49" w:rsidR="00611754" w:rsidRPr="00AD1EAA" w:rsidRDefault="00611754" w:rsidP="00611754">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Furniture must not be placed outside of the area covered by the licence as described in </w:t>
      </w:r>
      <w:r w:rsidR="00075B06" w:rsidRPr="00AD1EAA">
        <w:rPr>
          <w:rFonts w:ascii="Calibri" w:eastAsia="Times New Roman" w:hAnsi="Calibri" w:cs="Calibri"/>
          <w:sz w:val="20"/>
          <w:szCs w:val="20"/>
          <w:lang w:eastAsia="en-GB"/>
        </w:rPr>
        <w:t>the agreed plan.</w:t>
      </w:r>
    </w:p>
    <w:p w14:paraId="54D3D90E" w14:textId="77777777" w:rsidR="00611754" w:rsidRPr="00AD1EAA" w:rsidRDefault="00611754" w:rsidP="00611754">
      <w:pPr>
        <w:pStyle w:val="ListParagraph"/>
        <w:rPr>
          <w:rFonts w:ascii="Calibri" w:eastAsia="Times New Roman" w:hAnsi="Calibri" w:cs="Calibri"/>
          <w:sz w:val="20"/>
          <w:szCs w:val="20"/>
          <w:lang w:eastAsia="en-GB"/>
        </w:rPr>
      </w:pPr>
    </w:p>
    <w:p w14:paraId="074DF59A" w14:textId="264B130A" w:rsidR="00611754" w:rsidRPr="00AD1EAA" w:rsidRDefault="00611754" w:rsidP="00611754">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A minimum of </w:t>
      </w:r>
      <w:r w:rsidR="00911699">
        <w:rPr>
          <w:rFonts w:ascii="Calibri" w:eastAsia="Times New Roman" w:hAnsi="Calibri" w:cs="Calibri"/>
          <w:sz w:val="20"/>
          <w:szCs w:val="20"/>
          <w:lang w:eastAsia="en-GB"/>
        </w:rPr>
        <w:t>1.5</w:t>
      </w:r>
      <w:r w:rsidRPr="00AD1EAA">
        <w:rPr>
          <w:rFonts w:ascii="Calibri" w:eastAsia="Times New Roman" w:hAnsi="Calibri" w:cs="Calibri"/>
          <w:sz w:val="20"/>
          <w:szCs w:val="20"/>
          <w:lang w:eastAsia="en-GB"/>
        </w:rPr>
        <w:t xml:space="preserve"> metres unobstructed width must be maintained along the width of the footway, </w:t>
      </w:r>
      <w:proofErr w:type="gramStart"/>
      <w:r w:rsidRPr="00AD1EAA">
        <w:rPr>
          <w:rFonts w:ascii="Calibri" w:eastAsia="Times New Roman" w:hAnsi="Calibri" w:cs="Calibri"/>
          <w:sz w:val="20"/>
          <w:szCs w:val="20"/>
          <w:lang w:eastAsia="en-GB"/>
        </w:rPr>
        <w:t>footpath</w:t>
      </w:r>
      <w:proofErr w:type="gramEnd"/>
      <w:r w:rsidRPr="00AD1EAA">
        <w:rPr>
          <w:rFonts w:ascii="Calibri" w:eastAsia="Times New Roman" w:hAnsi="Calibri" w:cs="Calibri"/>
          <w:sz w:val="20"/>
          <w:szCs w:val="20"/>
          <w:lang w:eastAsia="en-GB"/>
        </w:rPr>
        <w:t xml:space="preserve"> or pedestrian area.</w:t>
      </w:r>
    </w:p>
    <w:p w14:paraId="4DB93C2C" w14:textId="77777777" w:rsidR="00075B06" w:rsidRPr="00AD1EAA" w:rsidRDefault="00075B06" w:rsidP="00075B06">
      <w:pPr>
        <w:pStyle w:val="ListParagraph"/>
        <w:rPr>
          <w:rFonts w:ascii="Calibri" w:eastAsia="Times New Roman" w:hAnsi="Calibri" w:cs="Calibri"/>
          <w:sz w:val="20"/>
          <w:szCs w:val="20"/>
          <w:lang w:eastAsia="en-GB"/>
        </w:rPr>
      </w:pPr>
    </w:p>
    <w:p w14:paraId="57563766" w14:textId="14B11DD2" w:rsidR="00075B06" w:rsidRPr="00AD1EAA" w:rsidRDefault="00075B06" w:rsidP="00075B06">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Furniture </w:t>
      </w:r>
      <w:r w:rsidR="00124921">
        <w:rPr>
          <w:rFonts w:ascii="Calibri" w:eastAsia="Times New Roman" w:hAnsi="Calibri" w:cs="Calibri"/>
          <w:sz w:val="20"/>
          <w:szCs w:val="20"/>
          <w:lang w:eastAsia="en-GB"/>
        </w:rPr>
        <w:t xml:space="preserve">must not have a detrimental impact on the amenity of the area, </w:t>
      </w:r>
      <w:r w:rsidRPr="00AD1EAA">
        <w:rPr>
          <w:rFonts w:ascii="Calibri" w:eastAsia="Times New Roman" w:hAnsi="Calibri" w:cs="Calibri"/>
          <w:sz w:val="20"/>
          <w:szCs w:val="20"/>
          <w:lang w:eastAsia="en-GB"/>
        </w:rPr>
        <w:t>be of a sturdy nature and not liable to movement by wind.</w:t>
      </w:r>
      <w:r w:rsidR="00413795">
        <w:rPr>
          <w:rFonts w:ascii="Calibri" w:eastAsia="Times New Roman" w:hAnsi="Calibri" w:cs="Calibri"/>
          <w:sz w:val="20"/>
          <w:szCs w:val="20"/>
          <w:lang w:eastAsia="en-GB"/>
        </w:rPr>
        <w:t xml:space="preserve"> </w:t>
      </w:r>
    </w:p>
    <w:p w14:paraId="72DC5A2B" w14:textId="77777777" w:rsidR="00075B06" w:rsidRPr="00AD1EAA" w:rsidRDefault="00075B06" w:rsidP="00075B06">
      <w:pPr>
        <w:pStyle w:val="ListParagraph"/>
        <w:rPr>
          <w:rFonts w:ascii="Calibri" w:eastAsia="Times New Roman" w:hAnsi="Calibri" w:cs="Calibri"/>
          <w:sz w:val="20"/>
          <w:szCs w:val="20"/>
          <w:lang w:eastAsia="en-GB"/>
        </w:rPr>
      </w:pPr>
    </w:p>
    <w:p w14:paraId="2CBFB2D3" w14:textId="60760A7E" w:rsidR="00075B06" w:rsidRPr="00AD1EAA" w:rsidRDefault="00075B06" w:rsidP="00075B06">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Where a barrier is used to distinguish the area covered by the licence, it must be between 1-1.2</w:t>
      </w:r>
      <w:r w:rsidR="00BC13E3">
        <w:rPr>
          <w:rFonts w:ascii="Calibri" w:eastAsia="Times New Roman" w:hAnsi="Calibri" w:cs="Calibri"/>
          <w:sz w:val="20"/>
          <w:szCs w:val="20"/>
          <w:lang w:eastAsia="en-GB"/>
        </w:rPr>
        <w:t xml:space="preserve"> </w:t>
      </w:r>
      <w:r w:rsidRPr="00AD1EAA">
        <w:rPr>
          <w:rFonts w:ascii="Calibri" w:eastAsia="Times New Roman" w:hAnsi="Calibri" w:cs="Calibri"/>
          <w:sz w:val="20"/>
          <w:szCs w:val="20"/>
          <w:lang w:eastAsia="en-GB"/>
        </w:rPr>
        <w:t>metres high with a tapping rail</w:t>
      </w:r>
      <w:r w:rsidR="00EB2D3F" w:rsidRPr="00AD1EAA">
        <w:rPr>
          <w:rFonts w:ascii="Calibri" w:eastAsia="Times New Roman" w:hAnsi="Calibri" w:cs="Calibri"/>
          <w:sz w:val="20"/>
          <w:szCs w:val="20"/>
          <w:lang w:eastAsia="en-GB"/>
        </w:rPr>
        <w:t xml:space="preserve"> not more than 20cm above the ground to aid partially sighted pedestrians who use a long cane</w:t>
      </w:r>
      <w:r w:rsidRPr="00AD1EAA">
        <w:rPr>
          <w:rFonts w:ascii="Calibri" w:eastAsia="Times New Roman" w:hAnsi="Calibri" w:cs="Calibri"/>
          <w:sz w:val="20"/>
          <w:szCs w:val="20"/>
          <w:lang w:eastAsia="en-GB"/>
        </w:rPr>
        <w:t xml:space="preserve">.   </w:t>
      </w:r>
    </w:p>
    <w:p w14:paraId="513C1E98" w14:textId="77777777" w:rsidR="00075B06" w:rsidRPr="00AD1EAA" w:rsidRDefault="00075B06" w:rsidP="00075B06">
      <w:pPr>
        <w:pStyle w:val="ListParagraph"/>
        <w:rPr>
          <w:rFonts w:ascii="Calibri" w:eastAsia="Times New Roman" w:hAnsi="Calibri" w:cs="Calibri"/>
          <w:sz w:val="20"/>
          <w:szCs w:val="20"/>
          <w:lang w:eastAsia="en-GB"/>
        </w:rPr>
      </w:pPr>
    </w:p>
    <w:p w14:paraId="1CD5F7F3" w14:textId="77777777" w:rsidR="00C03F98" w:rsidRPr="00AD1EAA" w:rsidRDefault="00075B06" w:rsidP="00C03F98">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B</w:t>
      </w:r>
      <w:r w:rsidR="009257A2" w:rsidRPr="00AD1EAA">
        <w:rPr>
          <w:rFonts w:ascii="Calibri" w:eastAsia="Times New Roman" w:hAnsi="Calibri" w:cs="Calibri"/>
          <w:sz w:val="20"/>
          <w:szCs w:val="20"/>
          <w:lang w:eastAsia="en-GB"/>
        </w:rPr>
        <w:t xml:space="preserve">arbecues, fire pits </w:t>
      </w:r>
      <w:r w:rsidRPr="00AD1EAA">
        <w:rPr>
          <w:rFonts w:ascii="Calibri" w:eastAsia="Times New Roman" w:hAnsi="Calibri" w:cs="Calibri"/>
          <w:sz w:val="20"/>
          <w:szCs w:val="20"/>
          <w:lang w:eastAsia="en-GB"/>
        </w:rPr>
        <w:t>and</w:t>
      </w:r>
      <w:r w:rsidR="009257A2" w:rsidRPr="00AD1EAA">
        <w:rPr>
          <w:rFonts w:ascii="Calibri" w:eastAsia="Times New Roman" w:hAnsi="Calibri" w:cs="Calibri"/>
          <w:sz w:val="20"/>
          <w:szCs w:val="20"/>
          <w:lang w:eastAsia="en-GB"/>
        </w:rPr>
        <w:t xml:space="preserve"> naked flames are</w:t>
      </w:r>
      <w:r w:rsidRPr="00AD1EAA">
        <w:rPr>
          <w:rFonts w:ascii="Calibri" w:eastAsia="Times New Roman" w:hAnsi="Calibri" w:cs="Calibri"/>
          <w:sz w:val="20"/>
          <w:szCs w:val="20"/>
          <w:lang w:eastAsia="en-GB"/>
        </w:rPr>
        <w:t xml:space="preserve"> not</w:t>
      </w:r>
      <w:r w:rsidR="009257A2" w:rsidRPr="00AD1EAA">
        <w:rPr>
          <w:rFonts w:ascii="Calibri" w:eastAsia="Times New Roman" w:hAnsi="Calibri" w:cs="Calibri"/>
          <w:sz w:val="20"/>
          <w:szCs w:val="20"/>
          <w:lang w:eastAsia="en-GB"/>
        </w:rPr>
        <w:t xml:space="preserve"> permitted in the area</w:t>
      </w:r>
      <w:r w:rsidRPr="00AD1EAA">
        <w:rPr>
          <w:rFonts w:ascii="Calibri" w:eastAsia="Times New Roman" w:hAnsi="Calibri" w:cs="Calibri"/>
          <w:sz w:val="20"/>
          <w:szCs w:val="20"/>
          <w:lang w:eastAsia="en-GB"/>
        </w:rPr>
        <w:t xml:space="preserve"> covered by the licence</w:t>
      </w:r>
      <w:r w:rsidR="009257A2" w:rsidRPr="00AD1EAA">
        <w:rPr>
          <w:rFonts w:ascii="Calibri" w:eastAsia="Times New Roman" w:hAnsi="Calibri" w:cs="Calibri"/>
          <w:sz w:val="20"/>
          <w:szCs w:val="20"/>
          <w:lang w:eastAsia="en-GB"/>
        </w:rPr>
        <w:t>.</w:t>
      </w:r>
    </w:p>
    <w:p w14:paraId="5795E7D0" w14:textId="77777777" w:rsidR="00C03F98" w:rsidRPr="00AD1EAA" w:rsidRDefault="00C03F98" w:rsidP="00C03F98">
      <w:pPr>
        <w:pStyle w:val="ListParagraph"/>
        <w:rPr>
          <w:rFonts w:ascii="Calibri" w:eastAsia="Times New Roman" w:hAnsi="Calibri" w:cs="Calibri"/>
          <w:sz w:val="20"/>
          <w:szCs w:val="20"/>
          <w:lang w:eastAsia="en-GB"/>
        </w:rPr>
      </w:pPr>
    </w:p>
    <w:p w14:paraId="265E1998" w14:textId="58CF1728" w:rsidR="00C03F98" w:rsidRPr="00124921" w:rsidRDefault="00124921" w:rsidP="00124921">
      <w:pPr>
        <w:pStyle w:val="ListParagraph"/>
        <w:numPr>
          <w:ilvl w:val="0"/>
          <w:numId w:val="4"/>
        </w:num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playing of musical instruments and the use of e</w:t>
      </w:r>
      <w:r w:rsidR="00174D66" w:rsidRPr="00124921">
        <w:rPr>
          <w:rFonts w:ascii="Calibri" w:eastAsia="Times New Roman" w:hAnsi="Calibri" w:cs="Calibri"/>
          <w:sz w:val="20"/>
          <w:szCs w:val="20"/>
          <w:lang w:eastAsia="en-GB"/>
        </w:rPr>
        <w:t>quipment that a</w:t>
      </w:r>
      <w:r w:rsidR="009257A2" w:rsidRPr="00124921">
        <w:rPr>
          <w:rFonts w:ascii="Calibri" w:eastAsia="Times New Roman" w:hAnsi="Calibri" w:cs="Calibri"/>
          <w:sz w:val="20"/>
          <w:szCs w:val="20"/>
          <w:lang w:eastAsia="en-GB"/>
        </w:rPr>
        <w:t>mplifie</w:t>
      </w:r>
      <w:r w:rsidR="00174D66" w:rsidRPr="00124921">
        <w:rPr>
          <w:rFonts w:ascii="Calibri" w:eastAsia="Times New Roman" w:hAnsi="Calibri" w:cs="Calibri"/>
          <w:sz w:val="20"/>
          <w:szCs w:val="20"/>
          <w:lang w:eastAsia="en-GB"/>
        </w:rPr>
        <w:t>s</w:t>
      </w:r>
      <w:r w:rsidR="009257A2" w:rsidRPr="00124921">
        <w:rPr>
          <w:rFonts w:ascii="Calibri" w:eastAsia="Times New Roman" w:hAnsi="Calibri" w:cs="Calibri"/>
          <w:sz w:val="20"/>
          <w:szCs w:val="20"/>
          <w:lang w:eastAsia="en-GB"/>
        </w:rPr>
        <w:t xml:space="preserve"> </w:t>
      </w:r>
      <w:r w:rsidR="00C03F98" w:rsidRPr="00124921">
        <w:rPr>
          <w:rFonts w:ascii="Calibri" w:eastAsia="Times New Roman" w:hAnsi="Calibri" w:cs="Calibri"/>
          <w:sz w:val="20"/>
          <w:szCs w:val="20"/>
          <w:lang w:eastAsia="en-GB"/>
        </w:rPr>
        <w:t xml:space="preserve">sound </w:t>
      </w:r>
      <w:r w:rsidR="00174D66" w:rsidRPr="00124921">
        <w:rPr>
          <w:rFonts w:ascii="Calibri" w:eastAsia="Times New Roman" w:hAnsi="Calibri" w:cs="Calibri"/>
          <w:sz w:val="20"/>
          <w:szCs w:val="20"/>
          <w:lang w:eastAsia="en-GB"/>
        </w:rPr>
        <w:t>is</w:t>
      </w:r>
      <w:r w:rsidR="00C03F98" w:rsidRPr="00124921">
        <w:rPr>
          <w:rFonts w:ascii="Calibri" w:eastAsia="Times New Roman" w:hAnsi="Calibri" w:cs="Calibri"/>
          <w:sz w:val="20"/>
          <w:szCs w:val="20"/>
          <w:lang w:eastAsia="en-GB"/>
        </w:rPr>
        <w:t xml:space="preserve"> not permitted in the area covered by the licence. </w:t>
      </w:r>
    </w:p>
    <w:p w14:paraId="04265009" w14:textId="77777777" w:rsidR="00124921" w:rsidRPr="00AD1EAA" w:rsidRDefault="00124921" w:rsidP="00124921">
      <w:pPr>
        <w:pStyle w:val="ListParagraph"/>
        <w:spacing w:after="0" w:line="240" w:lineRule="auto"/>
        <w:ind w:left="360"/>
        <w:rPr>
          <w:rFonts w:ascii="Calibri" w:eastAsia="Times New Roman" w:hAnsi="Calibri" w:cs="Calibri"/>
          <w:sz w:val="20"/>
          <w:szCs w:val="20"/>
          <w:lang w:eastAsia="en-GB"/>
        </w:rPr>
      </w:pPr>
    </w:p>
    <w:p w14:paraId="1FB964D6" w14:textId="61902E43" w:rsidR="00C03F98" w:rsidRPr="00AD1EAA" w:rsidRDefault="00C03F98" w:rsidP="00C03F98">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A minimum of 2</w:t>
      </w:r>
      <w:r w:rsidR="00911699">
        <w:rPr>
          <w:rFonts w:ascii="Calibri" w:eastAsia="Times New Roman" w:hAnsi="Calibri" w:cs="Calibri"/>
          <w:sz w:val="20"/>
          <w:szCs w:val="20"/>
          <w:lang w:eastAsia="en-GB"/>
        </w:rPr>
        <w:t xml:space="preserve"> </w:t>
      </w:r>
      <w:r w:rsidRPr="00AD1EAA">
        <w:rPr>
          <w:rFonts w:ascii="Calibri" w:eastAsia="Times New Roman" w:hAnsi="Calibri" w:cs="Calibri"/>
          <w:sz w:val="20"/>
          <w:szCs w:val="20"/>
          <w:lang w:eastAsia="en-GB"/>
        </w:rPr>
        <w:t>metre</w:t>
      </w:r>
      <w:r w:rsidR="00EB2D3F" w:rsidRPr="00AD1EAA">
        <w:rPr>
          <w:rFonts w:ascii="Calibri" w:eastAsia="Times New Roman" w:hAnsi="Calibri" w:cs="Calibri"/>
          <w:sz w:val="20"/>
          <w:szCs w:val="20"/>
          <w:lang w:eastAsia="en-GB"/>
        </w:rPr>
        <w:t xml:space="preserve">s </w:t>
      </w:r>
      <w:r w:rsidRPr="00AD1EAA">
        <w:rPr>
          <w:rFonts w:ascii="Calibri" w:eastAsia="Times New Roman" w:hAnsi="Calibri" w:cs="Calibri"/>
          <w:sz w:val="20"/>
          <w:szCs w:val="20"/>
          <w:lang w:eastAsia="en-GB"/>
        </w:rPr>
        <w:t>shall be provided between any furniture for use by smokers, and furniture for use by non-smokers.  Where 2</w:t>
      </w:r>
      <w:r w:rsidR="00911699">
        <w:rPr>
          <w:rFonts w:ascii="Calibri" w:eastAsia="Times New Roman" w:hAnsi="Calibri" w:cs="Calibri"/>
          <w:sz w:val="20"/>
          <w:szCs w:val="20"/>
          <w:lang w:eastAsia="en-GB"/>
        </w:rPr>
        <w:t xml:space="preserve"> </w:t>
      </w:r>
      <w:r w:rsidRPr="00AD1EAA">
        <w:rPr>
          <w:rFonts w:ascii="Calibri" w:eastAsia="Times New Roman" w:hAnsi="Calibri" w:cs="Calibri"/>
          <w:sz w:val="20"/>
          <w:szCs w:val="20"/>
          <w:lang w:eastAsia="en-GB"/>
        </w:rPr>
        <w:t>metres is not possible, the entire area covered by the licence shall be smoke-free.</w:t>
      </w:r>
      <w:r w:rsidR="00020510">
        <w:rPr>
          <w:rFonts w:ascii="Calibri" w:eastAsia="Times New Roman" w:hAnsi="Calibri" w:cs="Calibri"/>
          <w:sz w:val="20"/>
          <w:szCs w:val="20"/>
          <w:lang w:eastAsia="en-GB"/>
        </w:rPr>
        <w:t xml:space="preserve">  No-smoking signage shall be displayed in areas that are smoke-free.</w:t>
      </w:r>
      <w:r w:rsidRPr="00AD1EAA">
        <w:rPr>
          <w:rFonts w:ascii="Calibri" w:eastAsia="Times New Roman" w:hAnsi="Calibri" w:cs="Calibri"/>
          <w:sz w:val="20"/>
          <w:szCs w:val="20"/>
          <w:lang w:eastAsia="en-GB"/>
        </w:rPr>
        <w:t xml:space="preserve">  </w:t>
      </w:r>
    </w:p>
    <w:p w14:paraId="67BA104B" w14:textId="77777777" w:rsidR="00C03F98" w:rsidRPr="00AD1EAA" w:rsidRDefault="00C03F98" w:rsidP="00C03F98">
      <w:pPr>
        <w:pStyle w:val="ListParagraph"/>
        <w:rPr>
          <w:rFonts w:ascii="Calibri" w:eastAsia="Times New Roman" w:hAnsi="Calibri" w:cs="Calibri"/>
          <w:sz w:val="20"/>
          <w:szCs w:val="20"/>
          <w:lang w:eastAsia="en-GB"/>
        </w:rPr>
      </w:pPr>
    </w:p>
    <w:p w14:paraId="28B7C04A" w14:textId="30E3448B" w:rsidR="004C430C" w:rsidRPr="00AD1EAA" w:rsidRDefault="009F78D1" w:rsidP="004C430C">
      <w:pPr>
        <w:pStyle w:val="ListParagraph"/>
        <w:numPr>
          <w:ilvl w:val="0"/>
          <w:numId w:val="4"/>
        </w:numPr>
        <w:spacing w:after="0" w:line="240" w:lineRule="auto"/>
        <w:rPr>
          <w:rFonts w:ascii="Calibri" w:eastAsia="Times New Roman" w:hAnsi="Calibri" w:cs="Calibri"/>
          <w:sz w:val="20"/>
          <w:szCs w:val="20"/>
          <w:lang w:eastAsia="en-GB"/>
        </w:rPr>
      </w:pPr>
      <w:bookmarkStart w:id="0" w:name="_Hlk175748117"/>
      <w:r>
        <w:rPr>
          <w:rFonts w:ascii="Calibri" w:eastAsia="Times New Roman" w:hAnsi="Calibri" w:cs="Calibri"/>
          <w:sz w:val="20"/>
          <w:szCs w:val="20"/>
          <w:lang w:eastAsia="en-GB"/>
        </w:rPr>
        <w:t>W</w:t>
      </w:r>
      <w:r w:rsidRPr="00AD1EAA">
        <w:rPr>
          <w:rFonts w:ascii="Calibri" w:eastAsia="Times New Roman" w:hAnsi="Calibri" w:cs="Calibri"/>
          <w:sz w:val="20"/>
          <w:szCs w:val="20"/>
          <w:lang w:eastAsia="en-GB"/>
        </w:rPr>
        <w:t>here smoking is permitted</w:t>
      </w:r>
      <w:r>
        <w:rPr>
          <w:rFonts w:ascii="Calibri" w:eastAsia="Times New Roman" w:hAnsi="Calibri" w:cs="Calibri"/>
          <w:sz w:val="20"/>
          <w:szCs w:val="20"/>
          <w:lang w:eastAsia="en-GB"/>
        </w:rPr>
        <w:t>,</w:t>
      </w:r>
      <w:r w:rsidRPr="00AD1EAA">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r</w:t>
      </w:r>
      <w:r w:rsidRPr="00AD1EAA">
        <w:rPr>
          <w:rFonts w:ascii="Calibri" w:eastAsia="Times New Roman" w:hAnsi="Calibri" w:cs="Calibri"/>
          <w:sz w:val="20"/>
          <w:szCs w:val="20"/>
          <w:lang w:eastAsia="en-GB"/>
        </w:rPr>
        <w:t>eceptacles for cigarettes</w:t>
      </w:r>
      <w:r w:rsidR="00C03F98" w:rsidRPr="00AD1EAA">
        <w:rPr>
          <w:rFonts w:ascii="Calibri" w:eastAsia="Times New Roman" w:hAnsi="Calibri" w:cs="Calibri"/>
          <w:sz w:val="20"/>
          <w:szCs w:val="20"/>
          <w:lang w:eastAsia="en-GB"/>
        </w:rPr>
        <w:t xml:space="preserve"> shall be provided in the area covered by the licence</w:t>
      </w:r>
      <w:bookmarkEnd w:id="0"/>
      <w:r>
        <w:rPr>
          <w:rFonts w:ascii="Calibri" w:eastAsia="Times New Roman" w:hAnsi="Calibri" w:cs="Calibri"/>
          <w:sz w:val="20"/>
          <w:szCs w:val="20"/>
          <w:lang w:eastAsia="en-GB"/>
        </w:rPr>
        <w:t>.</w:t>
      </w:r>
      <w:r w:rsidR="00C03F98" w:rsidRPr="00AD1EAA">
        <w:rPr>
          <w:rFonts w:ascii="Calibri" w:eastAsia="Times New Roman" w:hAnsi="Calibri" w:cs="Calibri"/>
          <w:sz w:val="20"/>
          <w:szCs w:val="20"/>
          <w:lang w:eastAsia="en-GB"/>
        </w:rPr>
        <w:t xml:space="preserve"> The area covered by the licence must be kept free of litter</w:t>
      </w:r>
      <w:r w:rsidR="00174D66" w:rsidRPr="00AD1EAA">
        <w:rPr>
          <w:rFonts w:ascii="Calibri" w:eastAsia="Times New Roman" w:hAnsi="Calibri" w:cs="Calibri"/>
          <w:sz w:val="20"/>
          <w:szCs w:val="20"/>
          <w:lang w:eastAsia="en-GB"/>
        </w:rPr>
        <w:t>,</w:t>
      </w:r>
      <w:r w:rsidR="00C03F98" w:rsidRPr="00AD1EAA">
        <w:rPr>
          <w:rFonts w:ascii="Calibri" w:eastAsia="Times New Roman" w:hAnsi="Calibri" w:cs="Calibri"/>
          <w:sz w:val="20"/>
          <w:szCs w:val="20"/>
          <w:lang w:eastAsia="en-GB"/>
        </w:rPr>
        <w:t xml:space="preserve"> and litter from the area covered by the licence must not escape onto adjacent land.  </w:t>
      </w:r>
      <w:r w:rsidR="004C430C" w:rsidRPr="00AD1EAA">
        <w:rPr>
          <w:rFonts w:ascii="Calibri" w:eastAsia="Times New Roman" w:hAnsi="Calibri" w:cs="Calibri"/>
          <w:sz w:val="20"/>
          <w:szCs w:val="20"/>
          <w:lang w:eastAsia="en-GB"/>
        </w:rPr>
        <w:t xml:space="preserve">The area covered by the licence must be cleaned daily to remove detritus.  </w:t>
      </w:r>
      <w:r w:rsidR="00C03F98" w:rsidRPr="00AD1EAA">
        <w:rPr>
          <w:rFonts w:ascii="Calibri" w:eastAsia="Times New Roman" w:hAnsi="Calibri" w:cs="Calibri"/>
          <w:sz w:val="20"/>
          <w:szCs w:val="20"/>
          <w:lang w:eastAsia="en-GB"/>
        </w:rPr>
        <w:t xml:space="preserve">    </w:t>
      </w:r>
    </w:p>
    <w:p w14:paraId="2C589453" w14:textId="77777777" w:rsidR="004C430C" w:rsidRPr="00AD1EAA" w:rsidRDefault="004C430C" w:rsidP="004C430C">
      <w:pPr>
        <w:pStyle w:val="ListParagraph"/>
        <w:rPr>
          <w:rFonts w:ascii="Calibri" w:eastAsia="Times New Roman" w:hAnsi="Calibri" w:cs="Calibri"/>
          <w:sz w:val="20"/>
          <w:szCs w:val="20"/>
          <w:lang w:eastAsia="en-GB"/>
        </w:rPr>
      </w:pPr>
    </w:p>
    <w:p w14:paraId="11B21F51" w14:textId="7F40729B" w:rsidR="004C430C" w:rsidRPr="00AD1EAA" w:rsidRDefault="004C430C" w:rsidP="004C430C">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 xml:space="preserve">The </w:t>
      </w:r>
      <w:r w:rsidR="009257A2" w:rsidRPr="00AD1EAA">
        <w:rPr>
          <w:rFonts w:ascii="Calibri" w:eastAsia="Times New Roman" w:hAnsi="Calibri" w:cs="Calibri"/>
          <w:sz w:val="20"/>
          <w:szCs w:val="20"/>
          <w:lang w:eastAsia="en-GB"/>
        </w:rPr>
        <w:t>licence</w:t>
      </w:r>
      <w:r w:rsidR="00174D66" w:rsidRPr="00AD1EAA">
        <w:rPr>
          <w:rFonts w:ascii="Calibri" w:eastAsia="Times New Roman" w:hAnsi="Calibri" w:cs="Calibri"/>
          <w:sz w:val="20"/>
          <w:szCs w:val="20"/>
          <w:lang w:eastAsia="en-GB"/>
        </w:rPr>
        <w:t>-</w:t>
      </w:r>
      <w:r w:rsidR="009257A2" w:rsidRPr="00AD1EAA">
        <w:rPr>
          <w:rFonts w:ascii="Calibri" w:eastAsia="Times New Roman" w:hAnsi="Calibri" w:cs="Calibri"/>
          <w:sz w:val="20"/>
          <w:szCs w:val="20"/>
          <w:lang w:eastAsia="en-GB"/>
        </w:rPr>
        <w:t>holder must</w:t>
      </w:r>
      <w:r w:rsidR="00174D66" w:rsidRPr="00AD1EAA">
        <w:rPr>
          <w:rFonts w:ascii="Calibri" w:eastAsia="Times New Roman" w:hAnsi="Calibri" w:cs="Calibri"/>
          <w:sz w:val="20"/>
          <w:szCs w:val="20"/>
          <w:lang w:eastAsia="en-GB"/>
        </w:rPr>
        <w:t>, for the duration of the licence,</w:t>
      </w:r>
      <w:r w:rsidR="009257A2" w:rsidRPr="00AD1EAA">
        <w:rPr>
          <w:rFonts w:ascii="Calibri" w:eastAsia="Times New Roman" w:hAnsi="Calibri" w:cs="Calibri"/>
          <w:sz w:val="20"/>
          <w:szCs w:val="20"/>
          <w:lang w:eastAsia="en-GB"/>
        </w:rPr>
        <w:t xml:space="preserve"> </w:t>
      </w:r>
      <w:r w:rsidRPr="00AD1EAA">
        <w:rPr>
          <w:rFonts w:ascii="Calibri" w:eastAsia="Times New Roman" w:hAnsi="Calibri" w:cs="Calibri"/>
          <w:sz w:val="20"/>
          <w:szCs w:val="20"/>
          <w:lang w:eastAsia="en-GB"/>
        </w:rPr>
        <w:t xml:space="preserve">hold </w:t>
      </w:r>
      <w:r w:rsidR="009257A2" w:rsidRPr="00AD1EAA">
        <w:rPr>
          <w:rFonts w:ascii="Calibri" w:eastAsia="Times New Roman" w:hAnsi="Calibri" w:cs="Calibri"/>
          <w:sz w:val="20"/>
          <w:szCs w:val="20"/>
          <w:lang w:eastAsia="en-GB"/>
        </w:rPr>
        <w:t xml:space="preserve">public liability insurance </w:t>
      </w:r>
      <w:r w:rsidRPr="00AD1EAA">
        <w:rPr>
          <w:rFonts w:ascii="Calibri" w:eastAsia="Times New Roman" w:hAnsi="Calibri" w:cs="Calibri"/>
          <w:sz w:val="20"/>
          <w:szCs w:val="20"/>
          <w:lang w:eastAsia="en-GB"/>
        </w:rPr>
        <w:t>to</w:t>
      </w:r>
      <w:r w:rsidR="009257A2" w:rsidRPr="00AD1EAA">
        <w:rPr>
          <w:rFonts w:ascii="Calibri" w:eastAsia="Times New Roman" w:hAnsi="Calibri" w:cs="Calibri"/>
          <w:sz w:val="20"/>
          <w:szCs w:val="20"/>
          <w:lang w:eastAsia="en-GB"/>
        </w:rPr>
        <w:t xml:space="preserve"> the amount of £5 million in respect of any one incident, and indemnify </w:t>
      </w:r>
      <w:r w:rsidRPr="00AD1EAA">
        <w:rPr>
          <w:rFonts w:ascii="Calibri" w:eastAsia="Times New Roman" w:hAnsi="Calibri" w:cs="Calibri"/>
          <w:sz w:val="20"/>
          <w:szCs w:val="20"/>
          <w:lang w:eastAsia="en-GB"/>
        </w:rPr>
        <w:t>Lichfield</w:t>
      </w:r>
      <w:r w:rsidR="009257A2" w:rsidRPr="00AD1EAA">
        <w:rPr>
          <w:rFonts w:ascii="Calibri" w:eastAsia="Times New Roman" w:hAnsi="Calibri" w:cs="Calibri"/>
          <w:sz w:val="20"/>
          <w:szCs w:val="20"/>
          <w:lang w:eastAsia="en-GB"/>
        </w:rPr>
        <w:t xml:space="preserve"> District Council against all actions, proceedings, claims, demands and liability arising from the use of the highway </w:t>
      </w:r>
      <w:r w:rsidRPr="00AD1EAA">
        <w:rPr>
          <w:rFonts w:ascii="Calibri" w:eastAsia="Times New Roman" w:hAnsi="Calibri" w:cs="Calibri"/>
          <w:sz w:val="20"/>
          <w:szCs w:val="20"/>
          <w:lang w:eastAsia="en-GB"/>
        </w:rPr>
        <w:t>by the licence-holder.</w:t>
      </w:r>
    </w:p>
    <w:p w14:paraId="79681CF8" w14:textId="77777777" w:rsidR="004C430C" w:rsidRPr="00AD1EAA" w:rsidRDefault="004C430C" w:rsidP="004C430C">
      <w:pPr>
        <w:pStyle w:val="ListParagraph"/>
        <w:rPr>
          <w:rFonts w:ascii="Calibri" w:eastAsia="Times New Roman" w:hAnsi="Calibri" w:cs="Calibri"/>
          <w:sz w:val="20"/>
          <w:szCs w:val="20"/>
          <w:lang w:eastAsia="en-GB"/>
        </w:rPr>
      </w:pPr>
    </w:p>
    <w:p w14:paraId="73333DB0" w14:textId="6183FFF6" w:rsidR="004C430C" w:rsidRPr="00AD1EAA" w:rsidRDefault="004C430C" w:rsidP="004C430C">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The l</w:t>
      </w:r>
      <w:r w:rsidR="009257A2" w:rsidRPr="00AD1EAA">
        <w:rPr>
          <w:rFonts w:ascii="Calibri" w:eastAsia="Times New Roman" w:hAnsi="Calibri" w:cs="Calibri"/>
          <w:sz w:val="20"/>
          <w:szCs w:val="20"/>
          <w:lang w:eastAsia="en-GB"/>
        </w:rPr>
        <w:t>icence</w:t>
      </w:r>
      <w:r w:rsidR="00174D66" w:rsidRPr="00AD1EAA">
        <w:rPr>
          <w:rFonts w:ascii="Calibri" w:eastAsia="Times New Roman" w:hAnsi="Calibri" w:cs="Calibri"/>
          <w:sz w:val="20"/>
          <w:szCs w:val="20"/>
          <w:lang w:eastAsia="en-GB"/>
        </w:rPr>
        <w:t>-</w:t>
      </w:r>
      <w:r w:rsidR="009257A2" w:rsidRPr="00AD1EAA">
        <w:rPr>
          <w:rFonts w:ascii="Calibri" w:eastAsia="Times New Roman" w:hAnsi="Calibri" w:cs="Calibri"/>
          <w:sz w:val="20"/>
          <w:szCs w:val="20"/>
          <w:lang w:eastAsia="en-GB"/>
        </w:rPr>
        <w:t xml:space="preserve">holder must remove all furniture </w:t>
      </w:r>
      <w:r w:rsidRPr="00AD1EAA">
        <w:rPr>
          <w:rFonts w:ascii="Calibri" w:eastAsia="Times New Roman" w:hAnsi="Calibri" w:cs="Calibri"/>
          <w:sz w:val="20"/>
          <w:szCs w:val="20"/>
          <w:lang w:eastAsia="en-GB"/>
        </w:rPr>
        <w:t>from the area covered by the licence:</w:t>
      </w:r>
    </w:p>
    <w:p w14:paraId="48762DAB" w14:textId="4DD28683" w:rsidR="009257A2" w:rsidRPr="00AD1EAA" w:rsidRDefault="00EB2D3F" w:rsidP="004C430C">
      <w:pPr>
        <w:pStyle w:val="ListParagraph"/>
        <w:numPr>
          <w:ilvl w:val="0"/>
          <w:numId w:val="5"/>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o</w:t>
      </w:r>
      <w:r w:rsidR="009257A2" w:rsidRPr="00AD1EAA">
        <w:rPr>
          <w:rFonts w:ascii="Calibri" w:eastAsia="Times New Roman" w:hAnsi="Calibri" w:cs="Calibri"/>
          <w:sz w:val="20"/>
          <w:szCs w:val="20"/>
          <w:lang w:eastAsia="en-GB"/>
        </w:rPr>
        <w:t>utside the permitted hours stated on the licence</w:t>
      </w:r>
      <w:r w:rsidR="004C430C" w:rsidRPr="00AD1EAA">
        <w:rPr>
          <w:rFonts w:ascii="Calibri" w:eastAsia="Times New Roman" w:hAnsi="Calibri" w:cs="Calibri"/>
          <w:sz w:val="20"/>
          <w:szCs w:val="20"/>
          <w:lang w:eastAsia="en-GB"/>
        </w:rPr>
        <w:t>,</w:t>
      </w:r>
    </w:p>
    <w:p w14:paraId="488616F6" w14:textId="4A019D31" w:rsidR="004C430C" w:rsidRPr="00124921" w:rsidRDefault="00EB2D3F" w:rsidP="004C430C">
      <w:pPr>
        <w:pStyle w:val="ListParagraph"/>
        <w:numPr>
          <w:ilvl w:val="0"/>
          <w:numId w:val="5"/>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i</w:t>
      </w:r>
      <w:r w:rsidR="004C430C" w:rsidRPr="00AD1EAA">
        <w:rPr>
          <w:rFonts w:ascii="Calibri" w:eastAsia="Times New Roman" w:hAnsi="Calibri" w:cs="Calibri"/>
          <w:sz w:val="20"/>
          <w:szCs w:val="20"/>
          <w:lang w:eastAsia="en-GB"/>
        </w:rPr>
        <w:t xml:space="preserve">mmediately when instructed to by an </w:t>
      </w:r>
      <w:r w:rsidR="004C430C" w:rsidRPr="00124921">
        <w:rPr>
          <w:rFonts w:ascii="Calibri" w:eastAsia="Times New Roman" w:hAnsi="Calibri" w:cs="Calibri"/>
          <w:sz w:val="20"/>
          <w:szCs w:val="20"/>
          <w:lang w:eastAsia="en-GB"/>
        </w:rPr>
        <w:t>authorised officer of Lichfield District Council or Staffordshire County Council, or a constable or police community support officer</w:t>
      </w:r>
      <w:r w:rsidRPr="00124921">
        <w:rPr>
          <w:rFonts w:ascii="Calibri" w:eastAsia="Times New Roman" w:hAnsi="Calibri" w:cs="Calibri"/>
          <w:sz w:val="20"/>
          <w:szCs w:val="20"/>
          <w:lang w:eastAsia="en-GB"/>
        </w:rPr>
        <w:t>,</w:t>
      </w:r>
      <w:r w:rsidR="00CF699F" w:rsidRPr="00124921">
        <w:rPr>
          <w:rFonts w:ascii="Calibri" w:eastAsia="Times New Roman" w:hAnsi="Calibri" w:cs="Calibri"/>
          <w:sz w:val="20"/>
          <w:szCs w:val="20"/>
          <w:lang w:eastAsia="en-GB"/>
        </w:rPr>
        <w:t xml:space="preserve"> </w:t>
      </w:r>
      <w:r w:rsidR="00124921" w:rsidRPr="00124921">
        <w:rPr>
          <w:rFonts w:ascii="Calibri" w:eastAsia="Times New Roman" w:hAnsi="Calibri" w:cs="Calibri"/>
          <w:sz w:val="20"/>
          <w:szCs w:val="20"/>
          <w:lang w:eastAsia="en-GB"/>
        </w:rPr>
        <w:t>or a fire officer.</w:t>
      </w:r>
    </w:p>
    <w:p w14:paraId="088A24E1" w14:textId="3424E2BB" w:rsidR="004C430C" w:rsidRPr="00124921" w:rsidRDefault="00EB2D3F" w:rsidP="004C430C">
      <w:pPr>
        <w:pStyle w:val="ListParagraph"/>
        <w:numPr>
          <w:ilvl w:val="0"/>
          <w:numId w:val="5"/>
        </w:numPr>
        <w:spacing w:after="0" w:line="240" w:lineRule="auto"/>
        <w:rPr>
          <w:rFonts w:ascii="Calibri" w:eastAsia="Times New Roman" w:hAnsi="Calibri" w:cs="Calibri"/>
          <w:sz w:val="20"/>
          <w:szCs w:val="20"/>
          <w:lang w:eastAsia="en-GB"/>
        </w:rPr>
      </w:pPr>
      <w:r w:rsidRPr="00124921">
        <w:rPr>
          <w:rFonts w:ascii="Calibri" w:eastAsia="Times New Roman" w:hAnsi="Calibri" w:cs="Calibri"/>
          <w:sz w:val="20"/>
          <w:szCs w:val="20"/>
          <w:lang w:eastAsia="en-GB"/>
        </w:rPr>
        <w:t>f</w:t>
      </w:r>
      <w:r w:rsidR="004C430C" w:rsidRPr="00124921">
        <w:rPr>
          <w:rFonts w:ascii="Calibri" w:eastAsia="Times New Roman" w:hAnsi="Calibri" w:cs="Calibri"/>
          <w:sz w:val="20"/>
          <w:szCs w:val="20"/>
          <w:lang w:eastAsia="en-GB"/>
        </w:rPr>
        <w:t>or any purpose pursuant to condition 1 of this licence</w:t>
      </w:r>
      <w:r w:rsidRPr="00124921">
        <w:rPr>
          <w:rFonts w:ascii="Calibri" w:eastAsia="Times New Roman" w:hAnsi="Calibri" w:cs="Calibri"/>
          <w:sz w:val="20"/>
          <w:szCs w:val="20"/>
          <w:lang w:eastAsia="en-GB"/>
        </w:rPr>
        <w:t>, or</w:t>
      </w:r>
    </w:p>
    <w:p w14:paraId="1BEDBB32" w14:textId="164E532E" w:rsidR="004C430C" w:rsidRDefault="00EB2D3F" w:rsidP="004C430C">
      <w:pPr>
        <w:pStyle w:val="ListParagraph"/>
        <w:numPr>
          <w:ilvl w:val="0"/>
          <w:numId w:val="5"/>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w</w:t>
      </w:r>
      <w:r w:rsidR="004C430C" w:rsidRPr="00AD1EAA">
        <w:rPr>
          <w:rFonts w:ascii="Calibri" w:eastAsia="Times New Roman" w:hAnsi="Calibri" w:cs="Calibri"/>
          <w:sz w:val="20"/>
          <w:szCs w:val="20"/>
          <w:lang w:eastAsia="en-GB"/>
        </w:rPr>
        <w:t>hen given a minimum of 24 hours’ notice by Lichfield District Council of a public event that encompasses the area covered by the licence.</w:t>
      </w:r>
    </w:p>
    <w:p w14:paraId="30380B3D" w14:textId="677B65A1" w:rsidR="004C430C" w:rsidRDefault="004C430C" w:rsidP="004C430C">
      <w:pPr>
        <w:spacing w:after="0" w:line="240" w:lineRule="auto"/>
        <w:rPr>
          <w:rFonts w:ascii="Calibri" w:eastAsia="Times New Roman" w:hAnsi="Calibri" w:cs="Calibri"/>
          <w:sz w:val="20"/>
          <w:szCs w:val="20"/>
          <w:lang w:eastAsia="en-GB"/>
        </w:rPr>
      </w:pPr>
    </w:p>
    <w:p w14:paraId="2C450297" w14:textId="2F49BC69" w:rsidR="00BC13E3" w:rsidRPr="00AD1EAA" w:rsidRDefault="00BC13E3" w:rsidP="00BC13E3">
      <w:pPr>
        <w:pStyle w:val="ListParagraph"/>
        <w:numPr>
          <w:ilvl w:val="0"/>
          <w:numId w:val="4"/>
        </w:num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Any advertising board relating to the premises must only be displayed within the area covered by the licence.   </w:t>
      </w:r>
    </w:p>
    <w:p w14:paraId="03F6C089" w14:textId="77777777" w:rsidR="00BC13E3" w:rsidRPr="00AD1EAA" w:rsidRDefault="00BC13E3" w:rsidP="004C430C">
      <w:pPr>
        <w:spacing w:after="0" w:line="240" w:lineRule="auto"/>
        <w:rPr>
          <w:rFonts w:ascii="Calibri" w:eastAsia="Times New Roman" w:hAnsi="Calibri" w:cs="Calibri"/>
          <w:sz w:val="20"/>
          <w:szCs w:val="20"/>
          <w:lang w:eastAsia="en-GB"/>
        </w:rPr>
      </w:pPr>
    </w:p>
    <w:p w14:paraId="0409FB60" w14:textId="0BA7C704" w:rsidR="00BC13E3" w:rsidRPr="00F9026E" w:rsidRDefault="004C430C" w:rsidP="00F9026E">
      <w:pPr>
        <w:pStyle w:val="ListParagraph"/>
        <w:numPr>
          <w:ilvl w:val="0"/>
          <w:numId w:val="4"/>
        </w:numPr>
        <w:spacing w:after="0" w:line="240" w:lineRule="auto"/>
        <w:rPr>
          <w:rFonts w:ascii="Calibri" w:eastAsia="Times New Roman" w:hAnsi="Calibri" w:cs="Calibri"/>
          <w:sz w:val="20"/>
          <w:szCs w:val="20"/>
          <w:lang w:eastAsia="en-GB"/>
        </w:rPr>
      </w:pPr>
      <w:r w:rsidRPr="00AD1EAA">
        <w:rPr>
          <w:rFonts w:ascii="Calibri" w:eastAsia="Times New Roman" w:hAnsi="Calibri" w:cs="Calibri"/>
          <w:sz w:val="20"/>
          <w:szCs w:val="20"/>
          <w:lang w:eastAsia="en-GB"/>
        </w:rPr>
        <w:t>This licence shall be displayed in the window of the premises it relates to</w:t>
      </w:r>
      <w:r w:rsidR="00EB2D3F" w:rsidRPr="00AD1EAA">
        <w:rPr>
          <w:rFonts w:ascii="Calibri" w:eastAsia="Times New Roman" w:hAnsi="Calibri" w:cs="Calibri"/>
          <w:sz w:val="20"/>
          <w:szCs w:val="20"/>
          <w:lang w:eastAsia="en-GB"/>
        </w:rPr>
        <w:t xml:space="preserve"> so that it is visible from the area covered by the licence</w:t>
      </w:r>
      <w:r w:rsidRPr="00AD1EAA">
        <w:rPr>
          <w:rFonts w:ascii="Calibri" w:eastAsia="Times New Roman" w:hAnsi="Calibri" w:cs="Calibri"/>
          <w:sz w:val="20"/>
          <w:szCs w:val="20"/>
          <w:lang w:eastAsia="en-GB"/>
        </w:rPr>
        <w:t xml:space="preserve">. </w:t>
      </w:r>
    </w:p>
    <w:sectPr w:rsidR="00BC13E3" w:rsidRPr="00F9026E" w:rsidSect="0061175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A521" w14:textId="77777777" w:rsidR="00576D11" w:rsidRDefault="00576D11" w:rsidP="00576D11">
      <w:pPr>
        <w:spacing w:after="0" w:line="240" w:lineRule="auto"/>
      </w:pPr>
      <w:r>
        <w:separator/>
      </w:r>
    </w:p>
  </w:endnote>
  <w:endnote w:type="continuationSeparator" w:id="0">
    <w:p w14:paraId="49F6C7A6" w14:textId="77777777" w:rsidR="00576D11" w:rsidRDefault="00576D11" w:rsidP="0057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69A1" w14:textId="77777777" w:rsidR="00576D11" w:rsidRDefault="00576D11" w:rsidP="00576D11">
      <w:pPr>
        <w:spacing w:after="0" w:line="240" w:lineRule="auto"/>
      </w:pPr>
      <w:r>
        <w:separator/>
      </w:r>
    </w:p>
  </w:footnote>
  <w:footnote w:type="continuationSeparator" w:id="0">
    <w:p w14:paraId="179FE4AB" w14:textId="77777777" w:rsidR="00576D11" w:rsidRDefault="00576D11" w:rsidP="0057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DA7C" w14:textId="524F4D90" w:rsidR="00576D11" w:rsidRDefault="00576D11" w:rsidP="00DA66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CD7"/>
    <w:multiLevelType w:val="hybridMultilevel"/>
    <w:tmpl w:val="1F18470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7257036"/>
    <w:multiLevelType w:val="hybridMultilevel"/>
    <w:tmpl w:val="CABC22FE"/>
    <w:lvl w:ilvl="0" w:tplc="CF3CAA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A603A"/>
    <w:multiLevelType w:val="hybridMultilevel"/>
    <w:tmpl w:val="BF0EF9E6"/>
    <w:lvl w:ilvl="0" w:tplc="B6707CDE">
      <w:start w:val="1"/>
      <w:numFmt w:val="lowerLetter"/>
      <w:lvlText w:val="%1)"/>
      <w:lvlJc w:val="left"/>
      <w:pPr>
        <w:ind w:left="360" w:hanging="360"/>
      </w:pPr>
      <w:rPr>
        <w:rFonts w:cs="Times New Roman"/>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2F923847"/>
    <w:multiLevelType w:val="hybridMultilevel"/>
    <w:tmpl w:val="8B3E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C959BA"/>
    <w:multiLevelType w:val="hybridMultilevel"/>
    <w:tmpl w:val="73840D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A2"/>
    <w:rsid w:val="00020510"/>
    <w:rsid w:val="00054D82"/>
    <w:rsid w:val="00075B06"/>
    <w:rsid w:val="00124921"/>
    <w:rsid w:val="00174D66"/>
    <w:rsid w:val="0026784D"/>
    <w:rsid w:val="00301087"/>
    <w:rsid w:val="00413795"/>
    <w:rsid w:val="004C430C"/>
    <w:rsid w:val="00540E6B"/>
    <w:rsid w:val="0057510C"/>
    <w:rsid w:val="00576D11"/>
    <w:rsid w:val="00611754"/>
    <w:rsid w:val="006707E9"/>
    <w:rsid w:val="0078034E"/>
    <w:rsid w:val="007E51F7"/>
    <w:rsid w:val="00911699"/>
    <w:rsid w:val="009257A2"/>
    <w:rsid w:val="00935AC1"/>
    <w:rsid w:val="009F78D1"/>
    <w:rsid w:val="00AD1EAA"/>
    <w:rsid w:val="00AD2BDA"/>
    <w:rsid w:val="00B04A4E"/>
    <w:rsid w:val="00BC13E3"/>
    <w:rsid w:val="00C03F98"/>
    <w:rsid w:val="00CF699F"/>
    <w:rsid w:val="00DA6693"/>
    <w:rsid w:val="00DB6BCE"/>
    <w:rsid w:val="00E56065"/>
    <w:rsid w:val="00EB2D3F"/>
    <w:rsid w:val="00F9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38E980"/>
  <w15:chartTrackingRefBased/>
  <w15:docId w15:val="{DB9EBCF7-17BA-41D6-AA74-72E628F5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11"/>
  </w:style>
  <w:style w:type="paragraph" w:styleId="Footer">
    <w:name w:val="footer"/>
    <w:basedOn w:val="Normal"/>
    <w:link w:val="FooterChar"/>
    <w:uiPriority w:val="99"/>
    <w:unhideWhenUsed/>
    <w:rsid w:val="0057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11"/>
  </w:style>
  <w:style w:type="paragraph" w:styleId="ListParagraph">
    <w:name w:val="List Paragraph"/>
    <w:basedOn w:val="Normal"/>
    <w:uiPriority w:val="34"/>
    <w:qFormat/>
    <w:rsid w:val="00576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 Caddy</cp:lastModifiedBy>
  <cp:revision>4</cp:revision>
  <dcterms:created xsi:type="dcterms:W3CDTF">2024-08-09T07:40:00Z</dcterms:created>
  <dcterms:modified xsi:type="dcterms:W3CDTF">2024-08-28T13:36:00Z</dcterms:modified>
</cp:coreProperties>
</file>